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3529D" w14:textId="77777777" w:rsidR="00B74228" w:rsidRDefault="00B74228" w:rsidP="00B74228">
      <w:pPr>
        <w:jc w:val="center"/>
        <w:rPr>
          <w:b/>
          <w:bCs/>
          <w:i/>
          <w:iCs/>
          <w:sz w:val="48"/>
          <w:szCs w:val="48"/>
        </w:rPr>
      </w:pPr>
      <w:r w:rsidRPr="00F929F3">
        <w:rPr>
          <w:b/>
          <w:bCs/>
          <w:i/>
          <w:iCs/>
          <w:sz w:val="48"/>
          <w:szCs w:val="48"/>
        </w:rPr>
        <w:t xml:space="preserve">LA </w:t>
      </w:r>
      <w:r>
        <w:rPr>
          <w:b/>
          <w:bCs/>
          <w:i/>
          <w:iCs/>
          <w:sz w:val="48"/>
          <w:szCs w:val="48"/>
        </w:rPr>
        <w:t>SPONDYLARTHRITE ANKYLOSANTE</w:t>
      </w:r>
      <w:r w:rsidRPr="00F929F3">
        <w:rPr>
          <w:b/>
          <w:bCs/>
          <w:i/>
          <w:iCs/>
          <w:sz w:val="48"/>
          <w:szCs w:val="48"/>
        </w:rPr>
        <w:t xml:space="preserve"> EN QUELQUES MOTS !!!</w:t>
      </w:r>
    </w:p>
    <w:p w14:paraId="58C52148" w14:textId="77777777" w:rsidR="00B74228" w:rsidRPr="00F929F3" w:rsidRDefault="00B74228" w:rsidP="00B74228">
      <w:pPr>
        <w:jc w:val="center"/>
        <w:rPr>
          <w:b/>
          <w:bCs/>
          <w:i/>
          <w:iCs/>
          <w:sz w:val="48"/>
          <w:szCs w:val="48"/>
        </w:rPr>
      </w:pPr>
    </w:p>
    <w:p w14:paraId="1D9AB59A" w14:textId="77777777" w:rsidR="00B74228" w:rsidRPr="00A924C9" w:rsidRDefault="00B74228" w:rsidP="00B74228">
      <w:pPr>
        <w:jc w:val="center"/>
        <w:rPr>
          <w:rFonts w:ascii="Calibri Light" w:hAnsi="Calibri Light" w:cs="Calibri Light"/>
          <w:b/>
          <w:bCs/>
          <w:i/>
          <w:iCs/>
          <w:sz w:val="32"/>
          <w:szCs w:val="32"/>
        </w:rPr>
      </w:pPr>
      <w:r w:rsidRPr="00A924C9">
        <w:rPr>
          <w:rFonts w:ascii="Calibri Light" w:hAnsi="Calibri Light" w:cs="Calibri Light"/>
          <w:b/>
          <w:bCs/>
          <w:i/>
          <w:iCs/>
          <w:sz w:val="32"/>
          <w:szCs w:val="32"/>
        </w:rPr>
        <w:t>ÉTYMOLOGIE DU MOT SPONDYLARTHRITE ANKYLOSANTE</w:t>
      </w:r>
    </w:p>
    <w:p w14:paraId="5335A4BE" w14:textId="77777777" w:rsidR="00B74228" w:rsidRPr="00744FF6" w:rsidRDefault="00B74228" w:rsidP="00B74228">
      <w:pPr>
        <w:rPr>
          <w:rFonts w:asciiTheme="majorHAnsi" w:hAnsiTheme="majorHAnsi" w:cstheme="majorHAnsi"/>
          <w:i/>
          <w:iCs/>
          <w:sz w:val="24"/>
          <w:szCs w:val="24"/>
        </w:rPr>
      </w:pPr>
      <w:r w:rsidRPr="00744FF6">
        <w:rPr>
          <w:rFonts w:asciiTheme="majorHAnsi" w:hAnsiTheme="majorHAnsi" w:cstheme="majorHAnsi"/>
          <w:i/>
          <w:iCs/>
          <w:sz w:val="24"/>
          <w:szCs w:val="24"/>
        </w:rPr>
        <w:t>Spondylarthrite vient du grec spondylos (spondyl) qui veut dire vertèbre et e la racine « arthro », « arthri », arthrite, qui désigne l’atteinte articulaire.</w:t>
      </w:r>
    </w:p>
    <w:p w14:paraId="4BFDF805" w14:textId="77777777" w:rsidR="00B74228" w:rsidRDefault="00B74228" w:rsidP="00B74228">
      <w:pPr>
        <w:rPr>
          <w:rFonts w:asciiTheme="majorHAnsi" w:hAnsiTheme="majorHAnsi" w:cstheme="majorHAnsi"/>
          <w:i/>
          <w:iCs/>
          <w:sz w:val="24"/>
          <w:szCs w:val="24"/>
        </w:rPr>
      </w:pPr>
      <w:r w:rsidRPr="00744FF6">
        <w:rPr>
          <w:rFonts w:asciiTheme="majorHAnsi" w:hAnsiTheme="majorHAnsi" w:cstheme="majorHAnsi"/>
          <w:i/>
          <w:iCs/>
          <w:sz w:val="24"/>
          <w:szCs w:val="24"/>
        </w:rPr>
        <w:t>Et Ankylosante vient de « ankylos » qui veut dire « courbé » parce que cette maladie courbe le corps.</w:t>
      </w:r>
    </w:p>
    <w:p w14:paraId="6920C057" w14:textId="77777777" w:rsidR="00B74228" w:rsidRDefault="00B74228" w:rsidP="00B74228">
      <w:pPr>
        <w:rPr>
          <w:rFonts w:asciiTheme="majorHAnsi" w:hAnsiTheme="majorHAnsi" w:cstheme="majorHAnsi"/>
          <w:i/>
          <w:iCs/>
          <w:sz w:val="24"/>
          <w:szCs w:val="24"/>
        </w:rPr>
      </w:pPr>
    </w:p>
    <w:p w14:paraId="287FB25B" w14:textId="77777777" w:rsidR="00B74228" w:rsidRPr="00A924C9" w:rsidRDefault="00B74228" w:rsidP="00B74228">
      <w:pPr>
        <w:rPr>
          <w:rFonts w:ascii="Calibri Light" w:hAnsi="Calibri Light" w:cs="Calibri Light"/>
          <w:b/>
          <w:bCs/>
          <w:i/>
          <w:iCs/>
          <w:sz w:val="32"/>
          <w:szCs w:val="32"/>
        </w:rPr>
      </w:pPr>
      <w:r w:rsidRPr="00A924C9">
        <w:rPr>
          <w:rFonts w:ascii="Calibri Light" w:hAnsi="Calibri Light" w:cs="Calibri Light"/>
          <w:b/>
          <w:bCs/>
          <w:i/>
          <w:iCs/>
          <w:sz w:val="32"/>
          <w:szCs w:val="32"/>
        </w:rPr>
        <w:t>LA SPONDYLARTHRITE EST-ELLE FREQUENTE ?</w:t>
      </w:r>
    </w:p>
    <w:p w14:paraId="6CA94FF5" w14:textId="77777777" w:rsidR="00C72CB9" w:rsidRDefault="00C72CB9" w:rsidP="00C72CB9">
      <w:pPr>
        <w:jc w:val="both"/>
        <w:rPr>
          <w:rFonts w:asciiTheme="majorHAnsi" w:hAnsiTheme="majorHAnsi"/>
          <w:i/>
          <w:iCs/>
          <w:sz w:val="24"/>
          <w:szCs w:val="24"/>
        </w:rPr>
      </w:pPr>
      <w:r>
        <w:rPr>
          <w:rFonts w:asciiTheme="majorHAnsi" w:hAnsiTheme="majorHAnsi"/>
          <w:i/>
          <w:iCs/>
          <w:sz w:val="24"/>
          <w:szCs w:val="24"/>
        </w:rPr>
        <w:t>Il est estimé qu’entre 0.5 % à 2 % de la population en</w:t>
      </w:r>
      <w:r w:rsidRPr="00C72CB9">
        <w:rPr>
          <w:rFonts w:asciiTheme="majorHAnsi" w:hAnsiTheme="majorHAnsi"/>
          <w:i/>
          <w:iCs/>
          <w:sz w:val="24"/>
          <w:szCs w:val="24"/>
        </w:rPr>
        <w:t xml:space="preserve"> </w:t>
      </w:r>
      <w:r>
        <w:rPr>
          <w:rFonts w:asciiTheme="majorHAnsi" w:hAnsiTheme="majorHAnsi"/>
          <w:i/>
          <w:iCs/>
          <w:sz w:val="24"/>
          <w:szCs w:val="24"/>
        </w:rPr>
        <w:t>serai</w:t>
      </w:r>
      <w:r w:rsidRPr="00C72CB9">
        <w:rPr>
          <w:rFonts w:asciiTheme="majorHAnsi" w:hAnsiTheme="majorHAnsi"/>
          <w:i/>
          <w:iCs/>
          <w:sz w:val="24"/>
          <w:szCs w:val="24"/>
        </w:rPr>
        <w:t xml:space="preserve">t atteinte. </w:t>
      </w:r>
    </w:p>
    <w:p w14:paraId="727DAC2F" w14:textId="77777777" w:rsidR="00C72CB9" w:rsidRDefault="00C72CB9" w:rsidP="00C72CB9">
      <w:pPr>
        <w:jc w:val="both"/>
        <w:rPr>
          <w:rFonts w:asciiTheme="majorHAnsi" w:hAnsiTheme="majorHAnsi"/>
          <w:i/>
          <w:iCs/>
          <w:sz w:val="24"/>
          <w:szCs w:val="24"/>
        </w:rPr>
      </w:pPr>
      <w:r>
        <w:rPr>
          <w:rFonts w:asciiTheme="majorHAnsi" w:hAnsiTheme="majorHAnsi"/>
          <w:i/>
          <w:iCs/>
          <w:sz w:val="24"/>
          <w:szCs w:val="24"/>
        </w:rPr>
        <w:t>La</w:t>
      </w:r>
      <w:r w:rsidRPr="00C72CB9">
        <w:rPr>
          <w:rFonts w:asciiTheme="majorHAnsi" w:hAnsiTheme="majorHAnsi"/>
          <w:i/>
          <w:iCs/>
          <w:sz w:val="24"/>
          <w:szCs w:val="24"/>
        </w:rPr>
        <w:t xml:space="preserve"> maladie touche préférentiellement les hommes avec 3 hommes atteints pour 1 femme. Mais les formes féminines seraient peut-être sous estimées. </w:t>
      </w:r>
    </w:p>
    <w:p w14:paraId="1CDB1A48" w14:textId="667A0779" w:rsidR="00C72CB9" w:rsidRPr="00C72CB9" w:rsidRDefault="00C72CB9" w:rsidP="00C72CB9">
      <w:pPr>
        <w:jc w:val="both"/>
        <w:rPr>
          <w:rFonts w:asciiTheme="majorHAnsi" w:hAnsiTheme="majorHAnsi"/>
          <w:i/>
          <w:iCs/>
          <w:sz w:val="24"/>
          <w:szCs w:val="24"/>
        </w:rPr>
      </w:pPr>
      <w:r w:rsidRPr="00C72CB9">
        <w:rPr>
          <w:rFonts w:asciiTheme="majorHAnsi" w:hAnsiTheme="majorHAnsi"/>
          <w:i/>
          <w:iCs/>
          <w:sz w:val="24"/>
          <w:szCs w:val="24"/>
        </w:rPr>
        <w:t>L’âge classique du début des symptômes se situe dans la majorité des cas entre 20 et 30 ans. On sait néanmoins que la maladie peut débuter dans la petite enfance et qu’il existe des cas apparaissant après 50 ans.</w:t>
      </w:r>
    </w:p>
    <w:p w14:paraId="04471C46" w14:textId="77777777" w:rsidR="00C72CB9" w:rsidRDefault="00C72CB9" w:rsidP="00C72CB9">
      <w:pPr>
        <w:jc w:val="both"/>
        <w:rPr>
          <w:rFonts w:asciiTheme="majorHAnsi" w:hAnsiTheme="majorHAnsi"/>
          <w:i/>
          <w:iCs/>
          <w:sz w:val="24"/>
          <w:szCs w:val="24"/>
        </w:rPr>
      </w:pPr>
      <w:r w:rsidRPr="00C72CB9">
        <w:rPr>
          <w:rFonts w:asciiTheme="majorHAnsi" w:hAnsiTheme="majorHAnsi"/>
          <w:i/>
          <w:iCs/>
          <w:sz w:val="24"/>
          <w:szCs w:val="24"/>
        </w:rPr>
        <w:t xml:space="preserve">Le temps entre les premiers symptômes et le diagnostic est en moyenne de 7 à 12 ans. </w:t>
      </w:r>
    </w:p>
    <w:p w14:paraId="1DB58471" w14:textId="622F424B" w:rsidR="00A924C9" w:rsidRPr="00A924C9" w:rsidRDefault="00A924C9" w:rsidP="00A924C9">
      <w:pPr>
        <w:jc w:val="center"/>
        <w:rPr>
          <w:rFonts w:ascii="Calibri Light" w:hAnsi="Calibri Light" w:cs="Calibri Light"/>
          <w:b/>
          <w:bCs/>
          <w:i/>
          <w:iCs/>
          <w:sz w:val="32"/>
          <w:szCs w:val="32"/>
        </w:rPr>
      </w:pPr>
      <w:r w:rsidRPr="00A924C9">
        <w:rPr>
          <w:rFonts w:ascii="Calibri Light" w:hAnsi="Calibri Light" w:cs="Calibri Light"/>
          <w:b/>
          <w:bCs/>
          <w:i/>
          <w:iCs/>
          <w:sz w:val="32"/>
          <w:szCs w:val="32"/>
        </w:rPr>
        <w:lastRenderedPageBreak/>
        <w:t>QU’EST-CE QUE LA SPONDYLARTHRITE ANKYLOSANTE ?</w:t>
      </w:r>
    </w:p>
    <w:p w14:paraId="42815BA0" w14:textId="77777777" w:rsidR="00B74228" w:rsidRPr="00C72CB9" w:rsidRDefault="00B74228" w:rsidP="00B74228">
      <w:pPr>
        <w:rPr>
          <w:rFonts w:asciiTheme="majorHAnsi" w:hAnsiTheme="majorHAnsi" w:cstheme="majorHAnsi"/>
          <w:i/>
          <w:iCs/>
          <w:sz w:val="24"/>
          <w:szCs w:val="24"/>
        </w:rPr>
      </w:pPr>
    </w:p>
    <w:p w14:paraId="571B905B" w14:textId="4654D176" w:rsidR="00A924C9" w:rsidRDefault="00A924C9">
      <w:pPr>
        <w:rPr>
          <w:i/>
          <w:iCs/>
          <w:sz w:val="24"/>
          <w:szCs w:val="24"/>
        </w:rPr>
      </w:pPr>
      <w:r w:rsidRPr="00A924C9">
        <w:rPr>
          <w:i/>
          <w:iCs/>
          <w:sz w:val="24"/>
          <w:szCs w:val="24"/>
        </w:rPr>
        <w:t xml:space="preserve">La spondylarthrite ankylosante est un rhumatisme </w:t>
      </w:r>
      <w:r>
        <w:rPr>
          <w:i/>
          <w:iCs/>
          <w:sz w:val="24"/>
          <w:szCs w:val="24"/>
        </w:rPr>
        <w:t xml:space="preserve">inflammatoire chronique </w:t>
      </w:r>
      <w:r w:rsidRPr="00A924C9">
        <w:rPr>
          <w:i/>
          <w:iCs/>
          <w:sz w:val="24"/>
          <w:szCs w:val="24"/>
        </w:rPr>
        <w:t xml:space="preserve">qui atteint les ligaments qui entourent les vertèbres et les articulations des sacro-iliaques. </w:t>
      </w:r>
    </w:p>
    <w:p w14:paraId="45EF546C" w14:textId="3ED07BDE" w:rsidR="00A924C9" w:rsidRDefault="00A924C9">
      <w:pPr>
        <w:rPr>
          <w:i/>
          <w:iCs/>
          <w:sz w:val="24"/>
          <w:szCs w:val="24"/>
        </w:rPr>
      </w:pPr>
      <w:r w:rsidRPr="00A924C9">
        <w:rPr>
          <w:i/>
          <w:iCs/>
          <w:sz w:val="24"/>
          <w:szCs w:val="24"/>
        </w:rPr>
        <w:t>Mais on peut voir également dans la maladie l’inflammation d’articulations périphériques (comme les genoux, les épaules, les chevilles…)</w:t>
      </w:r>
    </w:p>
    <w:p w14:paraId="1FC95E29" w14:textId="70DB87DA" w:rsidR="001B4BBD" w:rsidRDefault="00A924C9">
      <w:pPr>
        <w:rPr>
          <w:i/>
          <w:iCs/>
          <w:sz w:val="24"/>
          <w:szCs w:val="24"/>
        </w:rPr>
      </w:pPr>
      <w:r>
        <w:rPr>
          <w:i/>
          <w:iCs/>
          <w:sz w:val="24"/>
          <w:szCs w:val="24"/>
        </w:rPr>
        <w:t>Mais aussi l</w:t>
      </w:r>
      <w:r w:rsidRPr="00A924C9">
        <w:rPr>
          <w:i/>
          <w:iCs/>
          <w:sz w:val="24"/>
          <w:szCs w:val="24"/>
        </w:rPr>
        <w:t>’inflammation de tendons encore appelée enthésiopathie et/ou de ligaments</w:t>
      </w:r>
      <w:r>
        <w:rPr>
          <w:i/>
          <w:iCs/>
          <w:sz w:val="24"/>
          <w:szCs w:val="24"/>
        </w:rPr>
        <w:t>.</w:t>
      </w:r>
    </w:p>
    <w:p w14:paraId="52AB28BB" w14:textId="5DBD292F" w:rsidR="00A924C9" w:rsidRDefault="00A924C9">
      <w:pPr>
        <w:rPr>
          <w:i/>
          <w:iCs/>
          <w:sz w:val="24"/>
          <w:szCs w:val="24"/>
        </w:rPr>
      </w:pPr>
      <w:r>
        <w:rPr>
          <w:i/>
          <w:iCs/>
          <w:sz w:val="24"/>
          <w:szCs w:val="24"/>
        </w:rPr>
        <w:t xml:space="preserve">Elle peut </w:t>
      </w:r>
      <w:r w:rsidR="00FE7735">
        <w:rPr>
          <w:i/>
          <w:iCs/>
          <w:sz w:val="24"/>
          <w:szCs w:val="24"/>
        </w:rPr>
        <w:t>toucher</w:t>
      </w:r>
      <w:r>
        <w:rPr>
          <w:i/>
          <w:iCs/>
          <w:sz w:val="24"/>
          <w:szCs w:val="24"/>
        </w:rPr>
        <w:t xml:space="preserve"> également les yeux (Uvéite), les talons (talalgie), un gonflement d’un orteil (Doigt en </w:t>
      </w:r>
      <w:r w:rsidR="00F35644">
        <w:rPr>
          <w:i/>
          <w:iCs/>
          <w:sz w:val="24"/>
          <w:szCs w:val="24"/>
        </w:rPr>
        <w:t>saucisse</w:t>
      </w:r>
      <w:r>
        <w:rPr>
          <w:i/>
          <w:iCs/>
          <w:sz w:val="24"/>
          <w:szCs w:val="24"/>
        </w:rPr>
        <w:t>).</w:t>
      </w:r>
    </w:p>
    <w:p w14:paraId="28FDC5BC" w14:textId="17929D5D" w:rsidR="00A924C9" w:rsidRDefault="00A924C9" w:rsidP="00B84820">
      <w:pPr>
        <w:rPr>
          <w:i/>
          <w:iCs/>
        </w:rPr>
      </w:pPr>
      <w:r w:rsidRPr="00A924C9">
        <w:rPr>
          <w:i/>
          <w:iCs/>
          <w:sz w:val="24"/>
          <w:szCs w:val="24"/>
        </w:rPr>
        <w:t xml:space="preserve">Elle </w:t>
      </w:r>
      <w:r w:rsidR="00A450E1">
        <w:rPr>
          <w:i/>
          <w:iCs/>
          <w:sz w:val="24"/>
          <w:szCs w:val="24"/>
        </w:rPr>
        <w:t>évolue s</w:t>
      </w:r>
      <w:r w:rsidR="00F35644" w:rsidRPr="00B84820">
        <w:rPr>
          <w:i/>
          <w:iCs/>
        </w:rPr>
        <w:t>ous</w:t>
      </w:r>
      <w:r w:rsidRPr="00B84820">
        <w:rPr>
          <w:i/>
          <w:iCs/>
        </w:rPr>
        <w:t xml:space="preserve"> forme de poussées </w:t>
      </w:r>
      <w:r w:rsidR="00A450E1" w:rsidRPr="00B84820">
        <w:rPr>
          <w:i/>
          <w:iCs/>
        </w:rPr>
        <w:t>inflammatoires.</w:t>
      </w:r>
    </w:p>
    <w:p w14:paraId="76BD6714" w14:textId="77777777" w:rsidR="00A450E1" w:rsidRDefault="00A450E1" w:rsidP="00B84820">
      <w:pPr>
        <w:rPr>
          <w:i/>
          <w:iCs/>
        </w:rPr>
      </w:pPr>
    </w:p>
    <w:p w14:paraId="6FA21332" w14:textId="1A92E653" w:rsidR="00A72449" w:rsidRPr="00D96A6A" w:rsidRDefault="00A72449" w:rsidP="00D96A6A">
      <w:pPr>
        <w:jc w:val="center"/>
        <w:rPr>
          <w:rFonts w:ascii="Calibri Light" w:hAnsi="Calibri Light" w:cs="Calibri Light"/>
          <w:b/>
          <w:bCs/>
          <w:i/>
          <w:iCs/>
          <w:sz w:val="32"/>
          <w:szCs w:val="32"/>
        </w:rPr>
      </w:pPr>
      <w:r w:rsidRPr="00D96A6A">
        <w:rPr>
          <w:rFonts w:ascii="Calibri Light" w:hAnsi="Calibri Light" w:cs="Calibri Light"/>
          <w:b/>
          <w:bCs/>
          <w:i/>
          <w:iCs/>
          <w:sz w:val="32"/>
          <w:szCs w:val="32"/>
        </w:rPr>
        <w:t>QUELLES SONT LES CAUSES DE LA SPONDYLARTHRITE ANKYLOSANTE</w:t>
      </w:r>
      <w:r w:rsidR="00BF6709" w:rsidRPr="00D96A6A">
        <w:rPr>
          <w:rFonts w:ascii="Calibri Light" w:hAnsi="Calibri Light" w:cs="Calibri Light"/>
          <w:b/>
          <w:bCs/>
          <w:i/>
          <w:iCs/>
          <w:sz w:val="32"/>
          <w:szCs w:val="32"/>
        </w:rPr>
        <w:t> ?</w:t>
      </w:r>
    </w:p>
    <w:p w14:paraId="452F28C1" w14:textId="2BC07B27" w:rsidR="00BF6709" w:rsidRDefault="000B1F30" w:rsidP="00B84820">
      <w:pPr>
        <w:rPr>
          <w:i/>
          <w:iCs/>
        </w:rPr>
      </w:pPr>
      <w:r>
        <w:rPr>
          <w:i/>
          <w:iCs/>
        </w:rPr>
        <w:t>Dans environ 80 % des cas, la spondylarthrite ankylosante est d’</w:t>
      </w:r>
      <w:r w:rsidR="007A7F4E">
        <w:rPr>
          <w:i/>
          <w:iCs/>
        </w:rPr>
        <w:t>origine</w:t>
      </w:r>
      <w:r>
        <w:rPr>
          <w:i/>
          <w:iCs/>
        </w:rPr>
        <w:t xml:space="preserve"> génétique. </w:t>
      </w:r>
    </w:p>
    <w:p w14:paraId="54D71617" w14:textId="551C21B3" w:rsidR="000B1F30" w:rsidRDefault="000B1F30" w:rsidP="00B84820">
      <w:pPr>
        <w:rPr>
          <w:i/>
          <w:iCs/>
        </w:rPr>
      </w:pPr>
      <w:r>
        <w:rPr>
          <w:i/>
          <w:iCs/>
        </w:rPr>
        <w:t xml:space="preserve">Mais il s’avère que dans 30 % des cas, la spondylarthrite ankylosante se </w:t>
      </w:r>
      <w:r w:rsidR="00A832C0">
        <w:rPr>
          <w:i/>
          <w:iCs/>
        </w:rPr>
        <w:t>manifeste</w:t>
      </w:r>
      <w:r>
        <w:rPr>
          <w:i/>
          <w:iCs/>
        </w:rPr>
        <w:t xml:space="preserve"> suite à :</w:t>
      </w:r>
    </w:p>
    <w:p w14:paraId="20359A10" w14:textId="6431D540" w:rsidR="00F456BD" w:rsidRDefault="000B1F30" w:rsidP="00B84820">
      <w:pPr>
        <w:pStyle w:val="Paragraphedeliste"/>
        <w:numPr>
          <w:ilvl w:val="0"/>
          <w:numId w:val="2"/>
        </w:numPr>
        <w:rPr>
          <w:i/>
          <w:iCs/>
        </w:rPr>
      </w:pPr>
      <w:r w:rsidRPr="000B1F30">
        <w:rPr>
          <w:i/>
          <w:iCs/>
        </w:rPr>
        <w:t>Chocs émotionnels</w:t>
      </w:r>
    </w:p>
    <w:p w14:paraId="2824E51B" w14:textId="6BCC3959" w:rsidR="000B1F30" w:rsidRDefault="000B1F30" w:rsidP="00B84820">
      <w:pPr>
        <w:pStyle w:val="Paragraphedeliste"/>
        <w:numPr>
          <w:ilvl w:val="0"/>
          <w:numId w:val="2"/>
        </w:numPr>
        <w:rPr>
          <w:i/>
          <w:iCs/>
        </w:rPr>
      </w:pPr>
      <w:r>
        <w:rPr>
          <w:i/>
          <w:iCs/>
        </w:rPr>
        <w:t>Traumatisme dans l’enfance</w:t>
      </w:r>
      <w:r w:rsidR="001F21A0">
        <w:rPr>
          <w:i/>
          <w:iCs/>
        </w:rPr>
        <w:t xml:space="preserve"> </w:t>
      </w:r>
    </w:p>
    <w:p w14:paraId="4C04229A" w14:textId="57799AF1" w:rsidR="001F21A0" w:rsidRDefault="001F21A0" w:rsidP="00B84820">
      <w:pPr>
        <w:pStyle w:val="Paragraphedeliste"/>
        <w:numPr>
          <w:ilvl w:val="0"/>
          <w:numId w:val="2"/>
        </w:numPr>
        <w:rPr>
          <w:i/>
          <w:iCs/>
        </w:rPr>
      </w:pPr>
      <w:r>
        <w:rPr>
          <w:i/>
          <w:iCs/>
        </w:rPr>
        <w:t>Suite à des violences, abus….</w:t>
      </w:r>
    </w:p>
    <w:p w14:paraId="1BB5B343" w14:textId="2B5788A6" w:rsidR="001F21A0" w:rsidRDefault="00A832C0" w:rsidP="00B84820">
      <w:pPr>
        <w:pStyle w:val="Paragraphedeliste"/>
        <w:numPr>
          <w:ilvl w:val="0"/>
          <w:numId w:val="2"/>
        </w:numPr>
        <w:rPr>
          <w:i/>
          <w:iCs/>
        </w:rPr>
      </w:pPr>
      <w:r>
        <w:rPr>
          <w:i/>
          <w:iCs/>
        </w:rPr>
        <w:t xml:space="preserve">Choc </w:t>
      </w:r>
      <w:r w:rsidR="00D96A6A">
        <w:rPr>
          <w:i/>
          <w:iCs/>
        </w:rPr>
        <w:t>dû</w:t>
      </w:r>
      <w:r>
        <w:rPr>
          <w:i/>
          <w:iCs/>
        </w:rPr>
        <w:t xml:space="preserve"> à des accidents…</w:t>
      </w:r>
    </w:p>
    <w:p w14:paraId="6316FD18" w14:textId="77777777" w:rsidR="00CD3D42" w:rsidRDefault="00CD3D42" w:rsidP="005278E2">
      <w:pPr>
        <w:jc w:val="center"/>
        <w:rPr>
          <w:rFonts w:ascii="Calibri Light" w:hAnsi="Calibri Light" w:cs="Calibri Light"/>
          <w:b/>
          <w:bCs/>
          <w:i/>
          <w:iCs/>
          <w:sz w:val="32"/>
          <w:szCs w:val="32"/>
        </w:rPr>
      </w:pPr>
    </w:p>
    <w:p w14:paraId="2D8DD942" w14:textId="3B7A6F92" w:rsidR="00D96A6A" w:rsidRPr="005278E2" w:rsidRDefault="00091512" w:rsidP="005278E2">
      <w:pPr>
        <w:jc w:val="center"/>
        <w:rPr>
          <w:rFonts w:ascii="Calibri Light" w:hAnsi="Calibri Light" w:cs="Calibri Light"/>
          <w:b/>
          <w:bCs/>
          <w:i/>
          <w:iCs/>
          <w:sz w:val="32"/>
          <w:szCs w:val="32"/>
        </w:rPr>
      </w:pPr>
      <w:r w:rsidRPr="005278E2">
        <w:rPr>
          <w:rFonts w:ascii="Calibri Light" w:hAnsi="Calibri Light" w:cs="Calibri Light"/>
          <w:b/>
          <w:bCs/>
          <w:i/>
          <w:iCs/>
          <w:sz w:val="32"/>
          <w:szCs w:val="32"/>
        </w:rPr>
        <w:lastRenderedPageBreak/>
        <w:t>COMMENT EST POSE LE DIAGNOSTIC ?</w:t>
      </w:r>
    </w:p>
    <w:p w14:paraId="60FED314" w14:textId="77777777" w:rsidR="00091512" w:rsidRDefault="00091512" w:rsidP="00D96A6A">
      <w:pPr>
        <w:rPr>
          <w:i/>
          <w:iCs/>
        </w:rPr>
      </w:pPr>
    </w:p>
    <w:p w14:paraId="019B5535" w14:textId="7537BFC3" w:rsidR="00091512" w:rsidRDefault="002363F3" w:rsidP="00D96A6A">
      <w:pPr>
        <w:rPr>
          <w:i/>
          <w:iCs/>
        </w:rPr>
      </w:pPr>
      <w:r>
        <w:rPr>
          <w:i/>
          <w:iCs/>
        </w:rPr>
        <w:t xml:space="preserve">Le diagnostic est posé </w:t>
      </w:r>
      <w:r w:rsidR="0012713B">
        <w:rPr>
          <w:i/>
          <w:iCs/>
        </w:rPr>
        <w:t>à la suite de</w:t>
      </w:r>
      <w:r>
        <w:rPr>
          <w:i/>
          <w:iCs/>
        </w:rPr>
        <w:t xml:space="preserve"> différents examens médicaux.</w:t>
      </w:r>
    </w:p>
    <w:p w14:paraId="3E04C2E9" w14:textId="2E951181" w:rsidR="00111011" w:rsidRDefault="004B66C8" w:rsidP="00D96A6A">
      <w:r>
        <w:rPr>
          <w:i/>
          <w:iCs/>
          <w:sz w:val="24"/>
          <w:szCs w:val="24"/>
        </w:rPr>
        <w:t xml:space="preserve">Comme précisé </w:t>
      </w:r>
      <w:r w:rsidR="007A7F4E">
        <w:rPr>
          <w:i/>
          <w:iCs/>
          <w:sz w:val="24"/>
          <w:szCs w:val="24"/>
        </w:rPr>
        <w:t>précédemment,</w:t>
      </w:r>
      <w:r>
        <w:rPr>
          <w:i/>
          <w:iCs/>
          <w:sz w:val="24"/>
          <w:szCs w:val="24"/>
        </w:rPr>
        <w:t xml:space="preserve"> </w:t>
      </w:r>
      <w:r w:rsidRPr="004B66C8">
        <w:rPr>
          <w:i/>
          <w:iCs/>
          <w:sz w:val="24"/>
          <w:szCs w:val="24"/>
        </w:rPr>
        <w:t xml:space="preserve">Il a été remarqué que </w:t>
      </w:r>
      <w:r w:rsidR="007A7F4E">
        <w:rPr>
          <w:i/>
          <w:iCs/>
          <w:sz w:val="24"/>
          <w:szCs w:val="24"/>
        </w:rPr>
        <w:t>8</w:t>
      </w:r>
      <w:r w:rsidRPr="004B66C8">
        <w:rPr>
          <w:i/>
          <w:iCs/>
          <w:sz w:val="24"/>
          <w:szCs w:val="24"/>
        </w:rPr>
        <w:t xml:space="preserve">0% des malades souffrant de spondylarthrite </w:t>
      </w:r>
      <w:r w:rsidR="007A7F4E">
        <w:rPr>
          <w:i/>
          <w:iCs/>
          <w:sz w:val="24"/>
          <w:szCs w:val="24"/>
        </w:rPr>
        <w:t xml:space="preserve">sont </w:t>
      </w:r>
      <w:r w:rsidRPr="004B66C8">
        <w:rPr>
          <w:i/>
          <w:iCs/>
          <w:sz w:val="24"/>
          <w:szCs w:val="24"/>
        </w:rPr>
        <w:t>porte</w:t>
      </w:r>
      <w:r w:rsidR="007A7F4E">
        <w:rPr>
          <w:i/>
          <w:iCs/>
          <w:sz w:val="24"/>
          <w:szCs w:val="24"/>
        </w:rPr>
        <w:t xml:space="preserve">ur de </w:t>
      </w:r>
      <w:r w:rsidR="007A7F4E" w:rsidRPr="004B66C8">
        <w:rPr>
          <w:i/>
          <w:iCs/>
          <w:sz w:val="24"/>
          <w:szCs w:val="24"/>
        </w:rPr>
        <w:t>l’antigène</w:t>
      </w:r>
      <w:r w:rsidRPr="004B66C8">
        <w:rPr>
          <w:i/>
          <w:iCs/>
          <w:sz w:val="24"/>
          <w:szCs w:val="24"/>
        </w:rPr>
        <w:t xml:space="preserve"> HLA B27. Mais le fait d’être porteur de l’antigène HLA-B27 seul </w:t>
      </w:r>
      <w:r w:rsidR="00612149" w:rsidRPr="004B66C8">
        <w:rPr>
          <w:i/>
          <w:iCs/>
          <w:sz w:val="24"/>
          <w:szCs w:val="24"/>
        </w:rPr>
        <w:t xml:space="preserve">n’est </w:t>
      </w:r>
      <w:r w:rsidR="00612149">
        <w:rPr>
          <w:i/>
          <w:iCs/>
          <w:sz w:val="24"/>
          <w:szCs w:val="24"/>
        </w:rPr>
        <w:t>pas</w:t>
      </w:r>
      <w:r w:rsidR="00057966">
        <w:rPr>
          <w:i/>
          <w:iCs/>
          <w:sz w:val="24"/>
          <w:szCs w:val="24"/>
        </w:rPr>
        <w:t xml:space="preserve"> suffisant </w:t>
      </w:r>
      <w:r w:rsidR="00111011" w:rsidRPr="004B66C8">
        <w:rPr>
          <w:i/>
          <w:iCs/>
          <w:sz w:val="24"/>
          <w:szCs w:val="24"/>
        </w:rPr>
        <w:t>pour conclure à une spondylarthrite.</w:t>
      </w:r>
    </w:p>
    <w:p w14:paraId="4583F5E1" w14:textId="149B9AA8" w:rsidR="002363F3" w:rsidRDefault="002D013D" w:rsidP="00D96A6A">
      <w:pPr>
        <w:rPr>
          <w:i/>
          <w:iCs/>
          <w:sz w:val="24"/>
          <w:szCs w:val="24"/>
        </w:rPr>
      </w:pPr>
      <w:r w:rsidRPr="00111011">
        <w:rPr>
          <w:i/>
          <w:iCs/>
          <w:sz w:val="24"/>
          <w:szCs w:val="24"/>
        </w:rPr>
        <w:t>Lors d’analyses sanguines une inflammation biologique peut être observée et se traduit par une accélération de la vitesse de sédimentation (VS) et/ou une élévation de la C réactive protéine ou CRP</w:t>
      </w:r>
      <w:r w:rsidR="00612149">
        <w:rPr>
          <w:i/>
          <w:iCs/>
          <w:sz w:val="24"/>
          <w:szCs w:val="24"/>
        </w:rPr>
        <w:t>)</w:t>
      </w:r>
    </w:p>
    <w:p w14:paraId="43FB02F8" w14:textId="29835FF6" w:rsidR="00ED465E" w:rsidRDefault="00612149" w:rsidP="00D96A6A">
      <w:pPr>
        <w:rPr>
          <w:i/>
          <w:iCs/>
          <w:sz w:val="24"/>
          <w:szCs w:val="24"/>
        </w:rPr>
      </w:pPr>
      <w:r w:rsidRPr="00612149">
        <w:rPr>
          <w:i/>
          <w:iCs/>
          <w:sz w:val="24"/>
          <w:szCs w:val="24"/>
        </w:rPr>
        <w:t>Des radiographies des sacro-iliaques sont réalisées pour rechercher une inflammation de la sacro-iliaque appelée aussi sacro-</w:t>
      </w:r>
      <w:r w:rsidR="00A17EDA" w:rsidRPr="00612149">
        <w:rPr>
          <w:i/>
          <w:iCs/>
          <w:sz w:val="24"/>
          <w:szCs w:val="24"/>
        </w:rPr>
        <w:t>illite</w:t>
      </w:r>
      <w:r w:rsidRPr="00612149">
        <w:rPr>
          <w:i/>
          <w:iCs/>
          <w:sz w:val="24"/>
          <w:szCs w:val="24"/>
        </w:rPr>
        <w:t xml:space="preserve">. </w:t>
      </w:r>
    </w:p>
    <w:p w14:paraId="204D84EC" w14:textId="77777777" w:rsidR="00A17EDA" w:rsidRDefault="00612149" w:rsidP="00D96A6A">
      <w:pPr>
        <w:rPr>
          <w:i/>
          <w:iCs/>
          <w:sz w:val="24"/>
          <w:szCs w:val="24"/>
        </w:rPr>
      </w:pPr>
      <w:r w:rsidRPr="00612149">
        <w:rPr>
          <w:i/>
          <w:iCs/>
          <w:sz w:val="24"/>
          <w:szCs w:val="24"/>
        </w:rPr>
        <w:t>Elles peuvent être normales au début et cela n’élimine pas le diagnostic. En cas de doute, au début de la maladie, l’IRM des sacro-iliaques peut être réalisée car plus sensible pour détecter une sacro-</w:t>
      </w:r>
      <w:r w:rsidR="00A17EDA" w:rsidRPr="00612149">
        <w:rPr>
          <w:i/>
          <w:iCs/>
          <w:sz w:val="24"/>
          <w:szCs w:val="24"/>
        </w:rPr>
        <w:t>illite</w:t>
      </w:r>
      <w:r w:rsidRPr="00612149">
        <w:rPr>
          <w:i/>
          <w:iCs/>
          <w:sz w:val="24"/>
          <w:szCs w:val="24"/>
        </w:rPr>
        <w:t>.</w:t>
      </w:r>
    </w:p>
    <w:p w14:paraId="44C5644E" w14:textId="77777777" w:rsidR="005278E2" w:rsidRDefault="00612149" w:rsidP="00D96A6A">
      <w:pPr>
        <w:rPr>
          <w:i/>
          <w:iCs/>
          <w:sz w:val="24"/>
          <w:szCs w:val="24"/>
        </w:rPr>
      </w:pPr>
      <w:r w:rsidRPr="00612149">
        <w:rPr>
          <w:i/>
          <w:iCs/>
          <w:sz w:val="24"/>
          <w:szCs w:val="24"/>
        </w:rPr>
        <w:t xml:space="preserve"> En cas de douleurs rachidiennes, des radiographies du rachis lombaire (face et profil) incluant la jonction dorsolombaire doivent être réalisées. En cas de radiographies normales, une IRM lombaire peut être utile pour mettre en évidence une inflammation du rachis.</w:t>
      </w:r>
    </w:p>
    <w:p w14:paraId="6AB133E4" w14:textId="77777777" w:rsidR="005278E2" w:rsidRDefault="00612149" w:rsidP="00D96A6A">
      <w:pPr>
        <w:rPr>
          <w:i/>
          <w:iCs/>
          <w:sz w:val="24"/>
          <w:szCs w:val="24"/>
        </w:rPr>
      </w:pPr>
      <w:r w:rsidRPr="00612149">
        <w:rPr>
          <w:i/>
          <w:iCs/>
          <w:sz w:val="24"/>
          <w:szCs w:val="24"/>
        </w:rPr>
        <w:t xml:space="preserve"> L’échographie comme l’IRM sont des bons examens pour mettre en évidence une enthésopathie. </w:t>
      </w:r>
    </w:p>
    <w:p w14:paraId="5B540082" w14:textId="63A5CCDD" w:rsidR="00612149" w:rsidRDefault="00612149" w:rsidP="00D96A6A">
      <w:pPr>
        <w:rPr>
          <w:i/>
          <w:iCs/>
          <w:sz w:val="24"/>
          <w:szCs w:val="24"/>
        </w:rPr>
      </w:pPr>
      <w:r w:rsidRPr="00612149">
        <w:rPr>
          <w:i/>
          <w:iCs/>
          <w:sz w:val="24"/>
          <w:szCs w:val="24"/>
        </w:rPr>
        <w:t xml:space="preserve">En cas d’atteinte des articulations périphériques, une radiographie centrée sur ces articulations est indiquée. Pour les enthésiopathies (douleurs des tendons), les radiographies peuvent montrer de fines </w:t>
      </w:r>
      <w:r w:rsidRPr="00612149">
        <w:rPr>
          <w:i/>
          <w:iCs/>
          <w:sz w:val="24"/>
          <w:szCs w:val="24"/>
        </w:rPr>
        <w:lastRenderedPageBreak/>
        <w:t>calcifications en particulier sur le calcanéum où s’insèrent les tendons d’Achille.</w:t>
      </w:r>
    </w:p>
    <w:p w14:paraId="2B083A44" w14:textId="77777777" w:rsidR="005278E2" w:rsidRDefault="005278E2" w:rsidP="00D96A6A">
      <w:pPr>
        <w:rPr>
          <w:i/>
          <w:iCs/>
          <w:sz w:val="24"/>
          <w:szCs w:val="24"/>
        </w:rPr>
      </w:pPr>
    </w:p>
    <w:p w14:paraId="13912F12" w14:textId="30A67186" w:rsidR="003C38FE" w:rsidRDefault="003C38FE" w:rsidP="003C38FE">
      <w:pPr>
        <w:jc w:val="center"/>
        <w:rPr>
          <w:rFonts w:ascii="Calibri Light" w:hAnsi="Calibri Light" w:cs="Calibri Light"/>
          <w:b/>
          <w:bCs/>
          <w:i/>
          <w:iCs/>
          <w:sz w:val="32"/>
          <w:szCs w:val="32"/>
        </w:rPr>
      </w:pPr>
      <w:r w:rsidRPr="003C38FE">
        <w:rPr>
          <w:rFonts w:ascii="Calibri Light" w:hAnsi="Calibri Light" w:cs="Calibri Light"/>
          <w:b/>
          <w:bCs/>
          <w:i/>
          <w:iCs/>
          <w:sz w:val="32"/>
          <w:szCs w:val="32"/>
        </w:rPr>
        <w:t xml:space="preserve">QUELS TRAITEMENTS et/ou PRISE EN CHARGE POUR LA </w:t>
      </w:r>
      <w:r>
        <w:rPr>
          <w:rFonts w:ascii="Calibri Light" w:hAnsi="Calibri Light" w:cs="Calibri Light"/>
          <w:b/>
          <w:bCs/>
          <w:i/>
          <w:iCs/>
          <w:sz w:val="32"/>
          <w:szCs w:val="32"/>
        </w:rPr>
        <w:t>SPONDYLARTHRITE ANKYLOSANTE</w:t>
      </w:r>
      <w:r w:rsidRPr="003C38FE">
        <w:rPr>
          <w:rFonts w:ascii="Calibri Light" w:hAnsi="Calibri Light" w:cs="Calibri Light"/>
          <w:b/>
          <w:bCs/>
          <w:i/>
          <w:iCs/>
          <w:sz w:val="32"/>
          <w:szCs w:val="32"/>
        </w:rPr>
        <w:t> ?</w:t>
      </w:r>
    </w:p>
    <w:p w14:paraId="382E810A" w14:textId="77777777" w:rsidR="003C38FE" w:rsidRPr="003C38FE" w:rsidRDefault="003C38FE" w:rsidP="003C38FE">
      <w:pPr>
        <w:rPr>
          <w:rFonts w:asciiTheme="majorHAnsi" w:hAnsiTheme="majorHAnsi" w:cs="Calibri Light"/>
          <w:b/>
          <w:bCs/>
          <w:i/>
          <w:iCs/>
          <w:sz w:val="32"/>
          <w:szCs w:val="32"/>
        </w:rPr>
      </w:pPr>
    </w:p>
    <w:p w14:paraId="3EC7AE99" w14:textId="3963A5A4" w:rsidR="003C38FE" w:rsidRPr="00E20963" w:rsidRDefault="0029624C" w:rsidP="003C38FE">
      <w:pPr>
        <w:rPr>
          <w:rFonts w:asciiTheme="majorHAnsi" w:hAnsiTheme="majorHAnsi"/>
          <w:i/>
          <w:iCs/>
          <w:sz w:val="24"/>
          <w:szCs w:val="24"/>
        </w:rPr>
      </w:pPr>
      <w:r w:rsidRPr="00E20963">
        <w:rPr>
          <w:rFonts w:asciiTheme="majorHAnsi" w:hAnsiTheme="majorHAnsi"/>
          <w:i/>
          <w:iCs/>
          <w:sz w:val="24"/>
          <w:szCs w:val="24"/>
        </w:rPr>
        <w:t>Le traitement de la spondylarthrite ankylosante a pour but de freiner et si possible d’arrêter l’évolution de la maladie, d’éviter l’ankylose et de maintenir la qualité de vie.</w:t>
      </w:r>
    </w:p>
    <w:p w14:paraId="266CF284" w14:textId="77777777" w:rsidR="00E20963" w:rsidRDefault="00E20963" w:rsidP="00E20963">
      <w:pPr>
        <w:shd w:val="clear" w:color="auto" w:fill="FFFFFF"/>
        <w:spacing w:after="0" w:line="240" w:lineRule="auto"/>
        <w:rPr>
          <w:rFonts w:asciiTheme="majorHAnsi" w:eastAsia="Times New Roman" w:hAnsiTheme="majorHAnsi" w:cs="Segoe UI Historic"/>
          <w:i/>
          <w:iCs/>
          <w:color w:val="050505"/>
          <w:kern w:val="0"/>
          <w:sz w:val="24"/>
          <w:szCs w:val="24"/>
          <w:lang w:val="fr-BE" w:eastAsia="fr-BE"/>
          <w14:ligatures w14:val="none"/>
        </w:rPr>
      </w:pPr>
      <w:r w:rsidRPr="00E20963">
        <w:rPr>
          <w:rFonts w:asciiTheme="majorHAnsi" w:eastAsia="Times New Roman" w:hAnsiTheme="majorHAnsi" w:cs="Segoe UI Historic"/>
          <w:i/>
          <w:iCs/>
          <w:color w:val="050505"/>
          <w:kern w:val="0"/>
          <w:sz w:val="24"/>
          <w:szCs w:val="24"/>
          <w:lang w:val="fr-BE" w:eastAsia="fr-BE"/>
          <w14:ligatures w14:val="none"/>
        </w:rPr>
        <w:t>En premier lieu, les anti-inflammatoires non stéroïdiens (AINS). Ils sont les traitements de base de la spondylarthrite et souvent prescrit au tout début des symptômes.</w:t>
      </w:r>
    </w:p>
    <w:p w14:paraId="3CBD3BB6" w14:textId="77777777" w:rsidR="00D101AA" w:rsidRPr="00E20963" w:rsidRDefault="00D101AA" w:rsidP="00E20963">
      <w:pPr>
        <w:shd w:val="clear" w:color="auto" w:fill="FFFFFF"/>
        <w:spacing w:after="0" w:line="240" w:lineRule="auto"/>
        <w:rPr>
          <w:rFonts w:asciiTheme="majorHAnsi" w:eastAsia="Times New Roman" w:hAnsiTheme="majorHAnsi" w:cs="Segoe UI Historic"/>
          <w:i/>
          <w:iCs/>
          <w:color w:val="050505"/>
          <w:kern w:val="0"/>
          <w:sz w:val="24"/>
          <w:szCs w:val="24"/>
          <w:lang w:val="fr-BE" w:eastAsia="fr-BE"/>
          <w14:ligatures w14:val="none"/>
        </w:rPr>
      </w:pPr>
    </w:p>
    <w:p w14:paraId="3CA07697" w14:textId="77777777" w:rsidR="00E20963" w:rsidRPr="00E20963" w:rsidRDefault="00E20963" w:rsidP="00E20963">
      <w:pPr>
        <w:shd w:val="clear" w:color="auto" w:fill="FFFFFF"/>
        <w:spacing w:after="0" w:line="240" w:lineRule="auto"/>
        <w:rPr>
          <w:rFonts w:asciiTheme="majorHAnsi" w:eastAsia="Times New Roman" w:hAnsiTheme="majorHAnsi" w:cs="Segoe UI Historic"/>
          <w:i/>
          <w:iCs/>
          <w:color w:val="050505"/>
          <w:kern w:val="0"/>
          <w:sz w:val="24"/>
          <w:szCs w:val="24"/>
          <w:lang w:val="fr-BE" w:eastAsia="fr-BE"/>
          <w14:ligatures w14:val="none"/>
        </w:rPr>
      </w:pPr>
      <w:r w:rsidRPr="00E20963">
        <w:rPr>
          <w:rFonts w:asciiTheme="majorHAnsi" w:eastAsia="Times New Roman" w:hAnsiTheme="majorHAnsi" w:cs="Segoe UI Historic"/>
          <w:i/>
          <w:iCs/>
          <w:color w:val="050505"/>
          <w:kern w:val="0"/>
          <w:sz w:val="24"/>
          <w:szCs w:val="24"/>
          <w:lang w:val="fr-BE" w:eastAsia="fr-BE"/>
          <w14:ligatures w14:val="none"/>
        </w:rPr>
        <w:t>Ils permettent de réduire la douleur et l’inflammation.</w:t>
      </w:r>
    </w:p>
    <w:p w14:paraId="72F24104" w14:textId="77777777" w:rsidR="00E20963" w:rsidRDefault="00E20963" w:rsidP="00E20963">
      <w:pPr>
        <w:shd w:val="clear" w:color="auto" w:fill="FFFFFF"/>
        <w:spacing w:after="0" w:line="240" w:lineRule="auto"/>
        <w:rPr>
          <w:rFonts w:asciiTheme="majorHAnsi" w:eastAsia="Times New Roman" w:hAnsiTheme="majorHAnsi" w:cs="Segoe UI Historic"/>
          <w:i/>
          <w:iCs/>
          <w:color w:val="050505"/>
          <w:kern w:val="0"/>
          <w:sz w:val="24"/>
          <w:szCs w:val="24"/>
          <w:lang w:val="fr-BE" w:eastAsia="fr-BE"/>
          <w14:ligatures w14:val="none"/>
        </w:rPr>
      </w:pPr>
      <w:r w:rsidRPr="00E20963">
        <w:rPr>
          <w:rFonts w:asciiTheme="majorHAnsi" w:eastAsia="Times New Roman" w:hAnsiTheme="majorHAnsi" w:cs="Segoe UI Historic"/>
          <w:i/>
          <w:iCs/>
          <w:color w:val="050505"/>
          <w:kern w:val="0"/>
          <w:sz w:val="24"/>
          <w:szCs w:val="24"/>
          <w:lang w:val="fr-BE" w:eastAsia="fr-BE"/>
          <w14:ligatures w14:val="none"/>
        </w:rPr>
        <w:t xml:space="preserve">L'aspirine, l’ibuprofène mais aussi des médicaments plus puissants, comme Voltarène, Feldène ou le Clinoril, qui doivent être prescrits par le médecin. </w:t>
      </w:r>
    </w:p>
    <w:p w14:paraId="45D9D7C0" w14:textId="77777777" w:rsidR="00D101AA" w:rsidRPr="00E20963" w:rsidRDefault="00D101AA" w:rsidP="00E20963">
      <w:pPr>
        <w:shd w:val="clear" w:color="auto" w:fill="FFFFFF"/>
        <w:spacing w:after="0" w:line="240" w:lineRule="auto"/>
        <w:rPr>
          <w:rFonts w:asciiTheme="majorHAnsi" w:eastAsia="Times New Roman" w:hAnsiTheme="majorHAnsi" w:cs="Segoe UI Historic"/>
          <w:i/>
          <w:iCs/>
          <w:color w:val="050505"/>
          <w:kern w:val="0"/>
          <w:sz w:val="24"/>
          <w:szCs w:val="24"/>
          <w:lang w:val="fr-BE" w:eastAsia="fr-BE"/>
          <w14:ligatures w14:val="none"/>
        </w:rPr>
      </w:pPr>
    </w:p>
    <w:p w14:paraId="52B51F34" w14:textId="77777777" w:rsidR="00E20963" w:rsidRPr="00E20963" w:rsidRDefault="00E20963" w:rsidP="00E20963">
      <w:pPr>
        <w:shd w:val="clear" w:color="auto" w:fill="FFFFFF"/>
        <w:spacing w:after="0" w:line="240" w:lineRule="auto"/>
        <w:rPr>
          <w:rFonts w:asciiTheme="majorHAnsi" w:eastAsia="Times New Roman" w:hAnsiTheme="majorHAnsi" w:cs="Segoe UI Historic"/>
          <w:i/>
          <w:iCs/>
          <w:color w:val="050505"/>
          <w:kern w:val="0"/>
          <w:sz w:val="24"/>
          <w:szCs w:val="24"/>
          <w:lang w:val="fr-BE" w:eastAsia="fr-BE"/>
          <w14:ligatures w14:val="none"/>
        </w:rPr>
      </w:pPr>
      <w:r w:rsidRPr="00E20963">
        <w:rPr>
          <w:rFonts w:asciiTheme="majorHAnsi" w:eastAsia="Times New Roman" w:hAnsiTheme="majorHAnsi" w:cs="Segoe UI Historic"/>
          <w:i/>
          <w:iCs/>
          <w:color w:val="050505"/>
          <w:kern w:val="0"/>
          <w:sz w:val="24"/>
          <w:szCs w:val="24"/>
          <w:lang w:val="fr-BE" w:eastAsia="fr-BE"/>
          <w14:ligatures w14:val="none"/>
        </w:rPr>
        <w:t xml:space="preserve">Les traitements par AINS sont généralement prescrits jusqu’à ce que la douleur et les raideurs articulaires s’estompent, parfois pendant plusieurs semaines. </w:t>
      </w:r>
    </w:p>
    <w:p w14:paraId="097AE556" w14:textId="64C04D34" w:rsidR="00E20963" w:rsidRPr="00D101AA" w:rsidRDefault="00E20963" w:rsidP="00D101AA">
      <w:pPr>
        <w:pStyle w:val="Paragraphedeliste"/>
        <w:numPr>
          <w:ilvl w:val="0"/>
          <w:numId w:val="3"/>
        </w:numPr>
        <w:shd w:val="clear" w:color="auto" w:fill="FFFFFF"/>
        <w:spacing w:after="0" w:line="240" w:lineRule="auto"/>
        <w:rPr>
          <w:rFonts w:asciiTheme="majorHAnsi" w:eastAsia="Times New Roman" w:hAnsiTheme="majorHAnsi" w:cs="Segoe UI Historic"/>
          <w:i/>
          <w:iCs/>
          <w:color w:val="050505"/>
          <w:kern w:val="0"/>
          <w:sz w:val="24"/>
          <w:szCs w:val="24"/>
          <w:lang w:val="fr-BE" w:eastAsia="fr-BE"/>
          <w14:ligatures w14:val="none"/>
        </w:rPr>
      </w:pPr>
      <w:r w:rsidRPr="00D101AA">
        <w:rPr>
          <w:rFonts w:asciiTheme="majorHAnsi" w:eastAsia="Times New Roman" w:hAnsiTheme="majorHAnsi" w:cs="Segoe UI Historic"/>
          <w:i/>
          <w:iCs/>
          <w:color w:val="050505"/>
          <w:kern w:val="0"/>
          <w:sz w:val="24"/>
          <w:szCs w:val="24"/>
          <w:lang w:val="fr-BE" w:eastAsia="fr-BE"/>
          <w14:ligatures w14:val="none"/>
        </w:rPr>
        <w:t xml:space="preserve">Pris sur une longue période, les anti-inflammatoires non stéroïdiens peuvent entraîner des complications digestives, comme un ulcère de l’estomac d'où la nécessité de consulter un gastro-entérologue en cas de fortes douleurs. </w:t>
      </w:r>
    </w:p>
    <w:p w14:paraId="5938EAE3" w14:textId="77777777" w:rsidR="00D101AA" w:rsidRPr="00D101AA" w:rsidRDefault="00D101AA" w:rsidP="00D101AA">
      <w:pPr>
        <w:pStyle w:val="Paragraphedeliste"/>
        <w:shd w:val="clear" w:color="auto" w:fill="FFFFFF"/>
        <w:spacing w:after="0" w:line="240" w:lineRule="auto"/>
        <w:rPr>
          <w:rFonts w:asciiTheme="majorHAnsi" w:eastAsia="Times New Roman" w:hAnsiTheme="majorHAnsi" w:cs="Segoe UI Historic"/>
          <w:i/>
          <w:iCs/>
          <w:color w:val="050505"/>
          <w:kern w:val="0"/>
          <w:sz w:val="24"/>
          <w:szCs w:val="24"/>
          <w:lang w:val="fr-BE" w:eastAsia="fr-BE"/>
          <w14:ligatures w14:val="none"/>
        </w:rPr>
      </w:pPr>
    </w:p>
    <w:p w14:paraId="4ABCC6BE" w14:textId="77777777" w:rsidR="00E20963" w:rsidRDefault="00E20963" w:rsidP="00E20963">
      <w:pPr>
        <w:shd w:val="clear" w:color="auto" w:fill="FFFFFF"/>
        <w:spacing w:after="0" w:line="240" w:lineRule="auto"/>
        <w:rPr>
          <w:rFonts w:asciiTheme="majorHAnsi" w:eastAsia="Times New Roman" w:hAnsiTheme="majorHAnsi" w:cs="Segoe UI Historic"/>
          <w:i/>
          <w:iCs/>
          <w:color w:val="050505"/>
          <w:kern w:val="0"/>
          <w:sz w:val="24"/>
          <w:szCs w:val="24"/>
          <w:lang w:val="fr-BE" w:eastAsia="fr-BE"/>
          <w14:ligatures w14:val="none"/>
        </w:rPr>
      </w:pPr>
      <w:r w:rsidRPr="00E20963">
        <w:rPr>
          <w:rFonts w:asciiTheme="majorHAnsi" w:eastAsia="Times New Roman" w:hAnsiTheme="majorHAnsi" w:cs="Segoe UI Historic"/>
          <w:i/>
          <w:iCs/>
          <w:color w:val="050505"/>
          <w:kern w:val="0"/>
          <w:sz w:val="24"/>
          <w:szCs w:val="24"/>
          <w:lang w:val="fr-BE" w:eastAsia="fr-BE"/>
          <w14:ligatures w14:val="none"/>
        </w:rPr>
        <w:t xml:space="preserve">Le médecin prescrit souvent un médicament destiné à protéger l’estomac. </w:t>
      </w:r>
    </w:p>
    <w:p w14:paraId="427342DD" w14:textId="77777777" w:rsidR="00CE6608" w:rsidRPr="00E20963" w:rsidRDefault="00CE6608" w:rsidP="00E20963">
      <w:pPr>
        <w:shd w:val="clear" w:color="auto" w:fill="FFFFFF"/>
        <w:spacing w:after="0" w:line="240" w:lineRule="auto"/>
        <w:rPr>
          <w:rFonts w:asciiTheme="majorHAnsi" w:eastAsia="Times New Roman" w:hAnsiTheme="majorHAnsi" w:cs="Segoe UI Historic"/>
          <w:i/>
          <w:iCs/>
          <w:color w:val="050505"/>
          <w:kern w:val="0"/>
          <w:sz w:val="24"/>
          <w:szCs w:val="24"/>
          <w:lang w:val="fr-BE" w:eastAsia="fr-BE"/>
          <w14:ligatures w14:val="none"/>
        </w:rPr>
      </w:pPr>
    </w:p>
    <w:p w14:paraId="47215132" w14:textId="77777777" w:rsidR="00E20963" w:rsidRDefault="00E20963" w:rsidP="00E20963">
      <w:pPr>
        <w:shd w:val="clear" w:color="auto" w:fill="FFFFFF"/>
        <w:spacing w:after="0" w:line="240" w:lineRule="auto"/>
        <w:rPr>
          <w:rFonts w:asciiTheme="majorHAnsi" w:eastAsia="Times New Roman" w:hAnsiTheme="majorHAnsi" w:cs="Segoe UI Historic"/>
          <w:i/>
          <w:iCs/>
          <w:color w:val="050505"/>
          <w:kern w:val="0"/>
          <w:sz w:val="24"/>
          <w:szCs w:val="24"/>
          <w:lang w:val="fr-BE" w:eastAsia="fr-BE"/>
          <w14:ligatures w14:val="none"/>
        </w:rPr>
      </w:pPr>
      <w:r w:rsidRPr="00E20963">
        <w:rPr>
          <w:rFonts w:asciiTheme="majorHAnsi" w:eastAsia="Times New Roman" w:hAnsiTheme="majorHAnsi" w:cs="Segoe UI Historic"/>
          <w:i/>
          <w:iCs/>
          <w:color w:val="050505"/>
          <w:kern w:val="0"/>
          <w:sz w:val="24"/>
          <w:szCs w:val="24"/>
          <w:lang w:val="fr-BE" w:eastAsia="fr-BE"/>
          <w14:ligatures w14:val="none"/>
        </w:rPr>
        <w:t xml:space="preserve">Il y a également les injections de corticoïdes (Infiltration). En cas de douleur intense, le médecin peut injecter des corticoïdes (cortisone), </w:t>
      </w:r>
      <w:r w:rsidRPr="00E20963">
        <w:rPr>
          <w:rFonts w:asciiTheme="majorHAnsi" w:eastAsia="Times New Roman" w:hAnsiTheme="majorHAnsi" w:cs="Segoe UI Historic"/>
          <w:i/>
          <w:iCs/>
          <w:color w:val="050505"/>
          <w:kern w:val="0"/>
          <w:sz w:val="24"/>
          <w:szCs w:val="24"/>
          <w:lang w:val="fr-BE" w:eastAsia="fr-BE"/>
          <w14:ligatures w14:val="none"/>
        </w:rPr>
        <w:lastRenderedPageBreak/>
        <w:t xml:space="preserve">directement dans les articulations douloureuses. Il s’agit d’anti-inflammatoires puissants qui apportent un soulagement à court terme. </w:t>
      </w:r>
    </w:p>
    <w:p w14:paraId="4E4F387F" w14:textId="77777777" w:rsidR="00CE6608" w:rsidRPr="00E20963" w:rsidRDefault="00CE6608" w:rsidP="00E20963">
      <w:pPr>
        <w:shd w:val="clear" w:color="auto" w:fill="FFFFFF"/>
        <w:spacing w:after="0" w:line="240" w:lineRule="auto"/>
        <w:rPr>
          <w:rFonts w:asciiTheme="majorHAnsi" w:eastAsia="Times New Roman" w:hAnsiTheme="majorHAnsi" w:cs="Segoe UI Historic"/>
          <w:i/>
          <w:iCs/>
          <w:color w:val="050505"/>
          <w:kern w:val="0"/>
          <w:sz w:val="24"/>
          <w:szCs w:val="24"/>
          <w:lang w:val="fr-BE" w:eastAsia="fr-BE"/>
          <w14:ligatures w14:val="none"/>
        </w:rPr>
      </w:pPr>
    </w:p>
    <w:p w14:paraId="059E948B" w14:textId="77777777" w:rsidR="00166315" w:rsidRDefault="00CE6608" w:rsidP="00E20963">
      <w:pPr>
        <w:shd w:val="clear" w:color="auto" w:fill="FFFFFF"/>
        <w:spacing w:after="0" w:line="240" w:lineRule="auto"/>
        <w:rPr>
          <w:rFonts w:asciiTheme="majorHAnsi" w:eastAsia="Times New Roman" w:hAnsiTheme="majorHAnsi" w:cs="Segoe UI Historic"/>
          <w:i/>
          <w:iCs/>
          <w:color w:val="050505"/>
          <w:kern w:val="0"/>
          <w:sz w:val="24"/>
          <w:szCs w:val="24"/>
          <w:lang w:val="fr-BE" w:eastAsia="fr-BE"/>
          <w14:ligatures w14:val="none"/>
        </w:rPr>
      </w:pPr>
      <w:r>
        <w:rPr>
          <w:rFonts w:asciiTheme="majorHAnsi" w:eastAsia="Times New Roman" w:hAnsiTheme="majorHAnsi" w:cs="Segoe UI Historic"/>
          <w:i/>
          <w:iCs/>
          <w:color w:val="050505"/>
          <w:kern w:val="0"/>
          <w:sz w:val="24"/>
          <w:szCs w:val="24"/>
          <w:lang w:val="fr-BE" w:eastAsia="fr-BE"/>
          <w14:ligatures w14:val="none"/>
        </w:rPr>
        <w:t>L</w:t>
      </w:r>
      <w:r w:rsidR="00E20963" w:rsidRPr="00E20963">
        <w:rPr>
          <w:rFonts w:asciiTheme="majorHAnsi" w:eastAsia="Times New Roman" w:hAnsiTheme="majorHAnsi" w:cs="Segoe UI Historic"/>
          <w:i/>
          <w:iCs/>
          <w:color w:val="050505"/>
          <w:kern w:val="0"/>
          <w:sz w:val="24"/>
          <w:szCs w:val="24"/>
          <w:lang w:val="fr-BE" w:eastAsia="fr-BE"/>
          <w14:ligatures w14:val="none"/>
        </w:rPr>
        <w:t>orsque les AINS prescrits n’atténuent pas suffisamment la douleur, le rhumatologue prescrit un traitement de fond pour diminuer les crises douloureuses et pour contrôler l'évolution de la spondylarthrite ankylosante.</w:t>
      </w:r>
    </w:p>
    <w:p w14:paraId="571F78EC" w14:textId="77777777" w:rsidR="00166315" w:rsidRDefault="00166315" w:rsidP="00E20963">
      <w:pPr>
        <w:shd w:val="clear" w:color="auto" w:fill="FFFFFF"/>
        <w:spacing w:after="0" w:line="240" w:lineRule="auto"/>
        <w:rPr>
          <w:rFonts w:asciiTheme="majorHAnsi" w:eastAsia="Times New Roman" w:hAnsiTheme="majorHAnsi" w:cs="Segoe UI Historic"/>
          <w:i/>
          <w:iCs/>
          <w:color w:val="050505"/>
          <w:kern w:val="0"/>
          <w:sz w:val="24"/>
          <w:szCs w:val="24"/>
          <w:lang w:val="fr-BE" w:eastAsia="fr-BE"/>
          <w14:ligatures w14:val="none"/>
        </w:rPr>
      </w:pPr>
    </w:p>
    <w:p w14:paraId="6434D3C3" w14:textId="0FB4A725" w:rsidR="00E20963" w:rsidRDefault="00E20963" w:rsidP="00E20963">
      <w:pPr>
        <w:shd w:val="clear" w:color="auto" w:fill="FFFFFF"/>
        <w:spacing w:after="0" w:line="240" w:lineRule="auto"/>
        <w:rPr>
          <w:rFonts w:asciiTheme="majorHAnsi" w:eastAsia="Times New Roman" w:hAnsiTheme="majorHAnsi" w:cs="Segoe UI Historic"/>
          <w:i/>
          <w:iCs/>
          <w:color w:val="050505"/>
          <w:kern w:val="0"/>
          <w:sz w:val="24"/>
          <w:szCs w:val="24"/>
          <w:lang w:val="fr-BE" w:eastAsia="fr-BE"/>
          <w14:ligatures w14:val="none"/>
        </w:rPr>
      </w:pPr>
      <w:r w:rsidRPr="00E20963">
        <w:rPr>
          <w:rFonts w:asciiTheme="majorHAnsi" w:eastAsia="Times New Roman" w:hAnsiTheme="majorHAnsi" w:cs="Segoe UI Historic"/>
          <w:i/>
          <w:iCs/>
          <w:color w:val="050505"/>
          <w:kern w:val="0"/>
          <w:sz w:val="24"/>
          <w:szCs w:val="24"/>
          <w:lang w:val="fr-BE" w:eastAsia="fr-BE"/>
          <w14:ligatures w14:val="none"/>
        </w:rPr>
        <w:t xml:space="preserve">Ces traitements agissent après plusieurs semaines. (Minimum de 4 à 12 </w:t>
      </w:r>
      <w:r w:rsidR="00166315" w:rsidRPr="00E20963">
        <w:rPr>
          <w:rFonts w:asciiTheme="majorHAnsi" w:eastAsia="Times New Roman" w:hAnsiTheme="majorHAnsi" w:cs="Segoe UI Historic"/>
          <w:i/>
          <w:iCs/>
          <w:color w:val="050505"/>
          <w:kern w:val="0"/>
          <w:sz w:val="24"/>
          <w:szCs w:val="24"/>
          <w:lang w:val="fr-BE" w:eastAsia="fr-BE"/>
          <w14:ligatures w14:val="none"/>
        </w:rPr>
        <w:t>semaines</w:t>
      </w:r>
      <w:r w:rsidRPr="00E20963">
        <w:rPr>
          <w:rFonts w:asciiTheme="majorHAnsi" w:eastAsia="Times New Roman" w:hAnsiTheme="majorHAnsi" w:cs="Segoe UI Historic"/>
          <w:i/>
          <w:iCs/>
          <w:color w:val="050505"/>
          <w:kern w:val="0"/>
          <w:sz w:val="24"/>
          <w:szCs w:val="24"/>
          <w:lang w:val="fr-BE" w:eastAsia="fr-BE"/>
          <w14:ligatures w14:val="none"/>
        </w:rPr>
        <w:t>)</w:t>
      </w:r>
    </w:p>
    <w:p w14:paraId="14EDB817" w14:textId="77777777" w:rsidR="00166315" w:rsidRPr="00E20963" w:rsidRDefault="00166315" w:rsidP="00E20963">
      <w:pPr>
        <w:shd w:val="clear" w:color="auto" w:fill="FFFFFF"/>
        <w:spacing w:after="0" w:line="240" w:lineRule="auto"/>
        <w:rPr>
          <w:rFonts w:asciiTheme="majorHAnsi" w:eastAsia="Times New Roman" w:hAnsiTheme="majorHAnsi" w:cs="Segoe UI Historic"/>
          <w:i/>
          <w:iCs/>
          <w:color w:val="050505"/>
          <w:kern w:val="0"/>
          <w:sz w:val="24"/>
          <w:szCs w:val="24"/>
          <w:lang w:val="fr-BE" w:eastAsia="fr-BE"/>
          <w14:ligatures w14:val="none"/>
        </w:rPr>
      </w:pPr>
    </w:p>
    <w:p w14:paraId="59ACCF8F" w14:textId="77777777" w:rsidR="00E20963" w:rsidRDefault="00E20963" w:rsidP="00E20963">
      <w:pPr>
        <w:shd w:val="clear" w:color="auto" w:fill="FFFFFF"/>
        <w:spacing w:after="0" w:line="240" w:lineRule="auto"/>
        <w:rPr>
          <w:rFonts w:asciiTheme="majorHAnsi" w:eastAsia="Times New Roman" w:hAnsiTheme="majorHAnsi" w:cs="Segoe UI Historic"/>
          <w:i/>
          <w:iCs/>
          <w:color w:val="050505"/>
          <w:kern w:val="0"/>
          <w:sz w:val="24"/>
          <w:szCs w:val="24"/>
          <w:lang w:val="fr-BE" w:eastAsia="fr-BE"/>
          <w14:ligatures w14:val="none"/>
        </w:rPr>
      </w:pPr>
      <w:r w:rsidRPr="00E20963">
        <w:rPr>
          <w:rFonts w:asciiTheme="majorHAnsi" w:eastAsia="Times New Roman" w:hAnsiTheme="majorHAnsi" w:cs="Segoe UI Historic"/>
          <w:i/>
          <w:iCs/>
          <w:color w:val="050505"/>
          <w:kern w:val="0"/>
          <w:sz w:val="24"/>
          <w:szCs w:val="24"/>
          <w:lang w:val="fr-BE" w:eastAsia="fr-BE"/>
          <w14:ligatures w14:val="none"/>
        </w:rPr>
        <w:t>• Sulfasalazine. (SALAZOPIRINE).</w:t>
      </w:r>
    </w:p>
    <w:p w14:paraId="74F85917" w14:textId="77777777" w:rsidR="00166315" w:rsidRPr="00E20963" w:rsidRDefault="00166315" w:rsidP="00E20963">
      <w:pPr>
        <w:shd w:val="clear" w:color="auto" w:fill="FFFFFF"/>
        <w:spacing w:after="0" w:line="240" w:lineRule="auto"/>
        <w:rPr>
          <w:rFonts w:asciiTheme="majorHAnsi" w:eastAsia="Times New Roman" w:hAnsiTheme="majorHAnsi" w:cs="Segoe UI Historic"/>
          <w:i/>
          <w:iCs/>
          <w:color w:val="050505"/>
          <w:kern w:val="0"/>
          <w:sz w:val="24"/>
          <w:szCs w:val="24"/>
          <w:lang w:val="fr-BE" w:eastAsia="fr-BE"/>
          <w14:ligatures w14:val="none"/>
        </w:rPr>
      </w:pPr>
    </w:p>
    <w:p w14:paraId="55A3741E" w14:textId="77777777" w:rsidR="00E20963" w:rsidRDefault="00E20963" w:rsidP="00E20963">
      <w:pPr>
        <w:shd w:val="clear" w:color="auto" w:fill="FFFFFF"/>
        <w:spacing w:after="0" w:line="240" w:lineRule="auto"/>
        <w:rPr>
          <w:rFonts w:asciiTheme="majorHAnsi" w:eastAsia="Times New Roman" w:hAnsiTheme="majorHAnsi" w:cs="Segoe UI Historic"/>
          <w:i/>
          <w:iCs/>
          <w:color w:val="050505"/>
          <w:kern w:val="0"/>
          <w:sz w:val="24"/>
          <w:szCs w:val="24"/>
          <w:lang w:val="fr-BE" w:eastAsia="fr-BE"/>
          <w14:ligatures w14:val="none"/>
        </w:rPr>
      </w:pPr>
      <w:r w:rsidRPr="00E20963">
        <w:rPr>
          <w:rFonts w:asciiTheme="majorHAnsi" w:eastAsia="Times New Roman" w:hAnsiTheme="majorHAnsi" w:cs="Segoe UI Historic"/>
          <w:i/>
          <w:iCs/>
          <w:color w:val="050505"/>
          <w:kern w:val="0"/>
          <w:sz w:val="24"/>
          <w:szCs w:val="24"/>
          <w:lang w:val="fr-BE" w:eastAsia="fr-BE"/>
          <w14:ligatures w14:val="none"/>
        </w:rPr>
        <w:t xml:space="preserve">Ce médicament est parfois utilisé lorsque les articulations des membres sont touchées, mais il n’est pas très efficace contre les douleurs de la colonne vertébrale. On peut aussi utiliser le méthotrexate (Metoject) mais ces 2 médicaments peuvent entraîner des effets secondaires graves, en particulier dans le sang et au foie. </w:t>
      </w:r>
    </w:p>
    <w:p w14:paraId="7659261C" w14:textId="77777777" w:rsidR="00166315" w:rsidRPr="00E20963" w:rsidRDefault="00166315" w:rsidP="00E20963">
      <w:pPr>
        <w:shd w:val="clear" w:color="auto" w:fill="FFFFFF"/>
        <w:spacing w:after="0" w:line="240" w:lineRule="auto"/>
        <w:rPr>
          <w:rFonts w:asciiTheme="majorHAnsi" w:eastAsia="Times New Roman" w:hAnsiTheme="majorHAnsi" w:cs="Segoe UI Historic"/>
          <w:i/>
          <w:iCs/>
          <w:color w:val="050505"/>
          <w:kern w:val="0"/>
          <w:sz w:val="24"/>
          <w:szCs w:val="24"/>
          <w:lang w:val="fr-BE" w:eastAsia="fr-BE"/>
          <w14:ligatures w14:val="none"/>
        </w:rPr>
      </w:pPr>
    </w:p>
    <w:p w14:paraId="7D124734" w14:textId="75E3032E" w:rsidR="00E20963" w:rsidRDefault="00E20963" w:rsidP="00E20963">
      <w:pPr>
        <w:shd w:val="clear" w:color="auto" w:fill="FFFFFF"/>
        <w:spacing w:after="0" w:line="240" w:lineRule="auto"/>
        <w:rPr>
          <w:rFonts w:asciiTheme="majorHAnsi" w:eastAsia="Times New Roman" w:hAnsiTheme="majorHAnsi" w:cs="Segoe UI Historic"/>
          <w:i/>
          <w:iCs/>
          <w:color w:val="050505"/>
          <w:kern w:val="0"/>
          <w:sz w:val="24"/>
          <w:szCs w:val="24"/>
          <w:lang w:val="fr-BE" w:eastAsia="fr-BE"/>
          <w14:ligatures w14:val="none"/>
        </w:rPr>
      </w:pPr>
      <w:r w:rsidRPr="00E20963">
        <w:rPr>
          <w:rFonts w:asciiTheme="majorHAnsi" w:eastAsia="Times New Roman" w:hAnsiTheme="majorHAnsi" w:cs="Segoe UI Historic"/>
          <w:i/>
          <w:iCs/>
          <w:color w:val="050505"/>
          <w:kern w:val="0"/>
          <w:sz w:val="24"/>
          <w:szCs w:val="24"/>
          <w:lang w:val="fr-BE" w:eastAsia="fr-BE"/>
          <w14:ligatures w14:val="none"/>
        </w:rPr>
        <w:t xml:space="preserve">Puis arrivent les Anti-TNF alpha, appelés "Biothérapie". </w:t>
      </w:r>
    </w:p>
    <w:p w14:paraId="46C7FF05" w14:textId="77777777" w:rsidR="00166315" w:rsidRPr="00E20963" w:rsidRDefault="00166315" w:rsidP="00E20963">
      <w:pPr>
        <w:shd w:val="clear" w:color="auto" w:fill="FFFFFF"/>
        <w:spacing w:after="0" w:line="240" w:lineRule="auto"/>
        <w:rPr>
          <w:rFonts w:asciiTheme="majorHAnsi" w:eastAsia="Times New Roman" w:hAnsiTheme="majorHAnsi" w:cs="Segoe UI Historic"/>
          <w:i/>
          <w:iCs/>
          <w:color w:val="050505"/>
          <w:kern w:val="0"/>
          <w:sz w:val="24"/>
          <w:szCs w:val="24"/>
          <w:lang w:val="fr-BE" w:eastAsia="fr-BE"/>
          <w14:ligatures w14:val="none"/>
        </w:rPr>
      </w:pPr>
    </w:p>
    <w:p w14:paraId="41428F80" w14:textId="77777777" w:rsidR="00E20963" w:rsidRDefault="00E20963" w:rsidP="00E20963">
      <w:pPr>
        <w:shd w:val="clear" w:color="auto" w:fill="FFFFFF"/>
        <w:spacing w:after="0" w:line="240" w:lineRule="auto"/>
        <w:rPr>
          <w:rFonts w:asciiTheme="majorHAnsi" w:eastAsia="Times New Roman" w:hAnsiTheme="majorHAnsi" w:cs="Segoe UI Historic"/>
          <w:i/>
          <w:iCs/>
          <w:color w:val="050505"/>
          <w:kern w:val="0"/>
          <w:sz w:val="24"/>
          <w:szCs w:val="24"/>
          <w:lang w:val="fr-BE" w:eastAsia="fr-BE"/>
          <w14:ligatures w14:val="none"/>
        </w:rPr>
      </w:pPr>
      <w:r w:rsidRPr="00E20963">
        <w:rPr>
          <w:rFonts w:asciiTheme="majorHAnsi" w:eastAsia="Times New Roman" w:hAnsiTheme="majorHAnsi" w:cs="Segoe UI Historic"/>
          <w:i/>
          <w:iCs/>
          <w:color w:val="050505"/>
          <w:kern w:val="0"/>
          <w:sz w:val="24"/>
          <w:szCs w:val="24"/>
          <w:lang w:val="fr-BE" w:eastAsia="fr-BE"/>
          <w14:ligatures w14:val="none"/>
        </w:rPr>
        <w:t xml:space="preserve">Il faut savoir que la biothérapie est prescrite seulement après un bilan préalable : </w:t>
      </w:r>
    </w:p>
    <w:p w14:paraId="6DC0BA17" w14:textId="77777777" w:rsidR="00166315" w:rsidRPr="00E20963" w:rsidRDefault="00166315" w:rsidP="00E20963">
      <w:pPr>
        <w:shd w:val="clear" w:color="auto" w:fill="FFFFFF"/>
        <w:spacing w:after="0" w:line="240" w:lineRule="auto"/>
        <w:rPr>
          <w:rFonts w:asciiTheme="majorHAnsi" w:eastAsia="Times New Roman" w:hAnsiTheme="majorHAnsi" w:cs="Segoe UI Historic"/>
          <w:i/>
          <w:iCs/>
          <w:color w:val="050505"/>
          <w:kern w:val="0"/>
          <w:sz w:val="24"/>
          <w:szCs w:val="24"/>
          <w:lang w:val="fr-BE" w:eastAsia="fr-BE"/>
          <w14:ligatures w14:val="none"/>
        </w:rPr>
      </w:pPr>
    </w:p>
    <w:p w14:paraId="3187F3D9" w14:textId="1B5B6E4B" w:rsidR="00E20963" w:rsidRDefault="00166315" w:rsidP="00166315">
      <w:pPr>
        <w:pStyle w:val="Paragraphedeliste"/>
        <w:numPr>
          <w:ilvl w:val="0"/>
          <w:numId w:val="4"/>
        </w:numPr>
        <w:shd w:val="clear" w:color="auto" w:fill="FFFFFF"/>
        <w:spacing w:after="0" w:line="240" w:lineRule="auto"/>
        <w:rPr>
          <w:rFonts w:asciiTheme="majorHAnsi" w:eastAsia="Times New Roman" w:hAnsiTheme="majorHAnsi" w:cs="Segoe UI Historic"/>
          <w:i/>
          <w:iCs/>
          <w:color w:val="050505"/>
          <w:kern w:val="0"/>
          <w:lang w:eastAsia="fr-BE"/>
          <w14:ligatures w14:val="none"/>
        </w:rPr>
      </w:pPr>
      <w:r w:rsidRPr="00166315">
        <w:rPr>
          <w:rFonts w:asciiTheme="majorHAnsi" w:eastAsia="Times New Roman" w:hAnsiTheme="majorHAnsi" w:cs="Segoe UI Historic"/>
          <w:i/>
          <w:iCs/>
          <w:color w:val="050505"/>
          <w:kern w:val="0"/>
          <w:sz w:val="24"/>
          <w:szCs w:val="24"/>
          <w:lang w:val="fr-BE" w:eastAsia="fr-BE"/>
          <w14:ligatures w14:val="none"/>
        </w:rPr>
        <w:t>Bilan</w:t>
      </w:r>
      <w:r w:rsidR="00E20963" w:rsidRPr="00166315">
        <w:rPr>
          <w:rFonts w:asciiTheme="majorHAnsi" w:eastAsia="Times New Roman" w:hAnsiTheme="majorHAnsi" w:cs="Segoe UI Historic"/>
          <w:i/>
          <w:iCs/>
          <w:color w:val="050505"/>
          <w:kern w:val="0"/>
          <w:sz w:val="24"/>
          <w:szCs w:val="24"/>
          <w:lang w:val="fr-BE" w:eastAsia="fr-BE"/>
          <w14:ligatures w14:val="none"/>
        </w:rPr>
        <w:t xml:space="preserve"> sanguin complet+++ (NFS avec numération des neutrophiles, lymphocytes et éosinophiles y CRP, bilan hépatique, électrophorèse des protéines sériques y créatinine et ionogramme sanguin y sérologies VZV, EBV y sérologies VHB (Ag HBs, Ac HBs et HBc, ADN viral si AgHBs+), VHC et HIV y béta-HCG, si femme)</w:t>
      </w:r>
    </w:p>
    <w:p w14:paraId="1452671F" w14:textId="77777777" w:rsidR="00166315" w:rsidRPr="00166315" w:rsidRDefault="00166315" w:rsidP="00166315">
      <w:pPr>
        <w:pStyle w:val="Paragraphedeliste"/>
        <w:shd w:val="clear" w:color="auto" w:fill="FFFFFF"/>
        <w:spacing w:after="0" w:line="240" w:lineRule="auto"/>
        <w:ind w:left="1440"/>
        <w:rPr>
          <w:rFonts w:asciiTheme="majorHAnsi" w:eastAsia="Times New Roman" w:hAnsiTheme="majorHAnsi" w:cs="Segoe UI Historic"/>
          <w:i/>
          <w:iCs/>
          <w:color w:val="050505"/>
          <w:kern w:val="0"/>
          <w:sz w:val="24"/>
          <w:szCs w:val="24"/>
          <w:lang w:val="fr-BE" w:eastAsia="fr-BE"/>
          <w14:ligatures w14:val="none"/>
        </w:rPr>
      </w:pPr>
    </w:p>
    <w:p w14:paraId="47A29736" w14:textId="77777777" w:rsidR="00E20963" w:rsidRPr="00166315" w:rsidRDefault="00E20963" w:rsidP="00166315">
      <w:pPr>
        <w:pStyle w:val="Paragraphedeliste"/>
        <w:numPr>
          <w:ilvl w:val="0"/>
          <w:numId w:val="4"/>
        </w:numPr>
        <w:shd w:val="clear" w:color="auto" w:fill="FFFFFF"/>
        <w:spacing w:after="0" w:line="240" w:lineRule="auto"/>
        <w:rPr>
          <w:rFonts w:asciiTheme="majorHAnsi" w:eastAsia="Times New Roman" w:hAnsiTheme="majorHAnsi" w:cs="Segoe UI Historic"/>
          <w:i/>
          <w:iCs/>
          <w:color w:val="050505"/>
          <w:kern w:val="0"/>
          <w:sz w:val="24"/>
          <w:szCs w:val="24"/>
          <w:lang w:val="fr-BE" w:eastAsia="fr-BE"/>
          <w14:ligatures w14:val="none"/>
        </w:rPr>
      </w:pPr>
      <w:r w:rsidRPr="00166315">
        <w:rPr>
          <w:rFonts w:asciiTheme="majorHAnsi" w:eastAsia="Times New Roman" w:hAnsiTheme="majorHAnsi" w:cs="Segoe UI Historic"/>
          <w:i/>
          <w:iCs/>
          <w:color w:val="050505"/>
          <w:kern w:val="0"/>
          <w:sz w:val="24"/>
          <w:szCs w:val="24"/>
          <w:lang w:val="fr-BE" w:eastAsia="fr-BE"/>
          <w14:ligatures w14:val="none"/>
        </w:rPr>
        <w:t xml:space="preserve">Radiologie abdomino pelvienne, </w:t>
      </w:r>
    </w:p>
    <w:p w14:paraId="5C6F6280" w14:textId="6D4075F7" w:rsidR="00166315" w:rsidRDefault="00E20963" w:rsidP="00166315">
      <w:pPr>
        <w:pStyle w:val="Paragraphedeliste"/>
        <w:numPr>
          <w:ilvl w:val="0"/>
          <w:numId w:val="4"/>
        </w:numPr>
        <w:shd w:val="clear" w:color="auto" w:fill="FFFFFF"/>
        <w:spacing w:after="0" w:line="240" w:lineRule="auto"/>
        <w:rPr>
          <w:rFonts w:asciiTheme="majorHAnsi" w:eastAsia="Times New Roman" w:hAnsiTheme="majorHAnsi" w:cs="Segoe UI Historic"/>
          <w:i/>
          <w:iCs/>
          <w:color w:val="050505"/>
          <w:kern w:val="0"/>
          <w:lang w:eastAsia="fr-BE"/>
          <w14:ligatures w14:val="none"/>
        </w:rPr>
      </w:pPr>
      <w:r w:rsidRPr="00166315">
        <w:rPr>
          <w:rFonts w:asciiTheme="majorHAnsi" w:eastAsia="Times New Roman" w:hAnsiTheme="majorHAnsi" w:cs="Segoe UI Historic"/>
          <w:i/>
          <w:iCs/>
          <w:color w:val="050505"/>
          <w:kern w:val="0"/>
          <w:sz w:val="24"/>
          <w:szCs w:val="24"/>
          <w:lang w:val="fr-BE" w:eastAsia="fr-BE"/>
          <w14:ligatures w14:val="none"/>
        </w:rPr>
        <w:t xml:space="preserve">Radiologie des poumons etc… </w:t>
      </w:r>
    </w:p>
    <w:p w14:paraId="116E9AB6" w14:textId="77777777" w:rsidR="00166315" w:rsidRPr="00166315" w:rsidRDefault="00166315" w:rsidP="00166315">
      <w:pPr>
        <w:shd w:val="clear" w:color="auto" w:fill="FFFFFF"/>
        <w:spacing w:after="0" w:line="240" w:lineRule="auto"/>
        <w:rPr>
          <w:rFonts w:asciiTheme="majorHAnsi" w:eastAsia="Times New Roman" w:hAnsiTheme="majorHAnsi" w:cs="Segoe UI Historic"/>
          <w:i/>
          <w:iCs/>
          <w:color w:val="050505"/>
          <w:kern w:val="0"/>
          <w:lang w:eastAsia="fr-BE"/>
          <w14:ligatures w14:val="none"/>
        </w:rPr>
      </w:pPr>
    </w:p>
    <w:p w14:paraId="7D16C805" w14:textId="4BD3995E" w:rsidR="00E20963" w:rsidRDefault="00E20963" w:rsidP="00E20963">
      <w:pPr>
        <w:shd w:val="clear" w:color="auto" w:fill="FFFFFF"/>
        <w:spacing w:after="0" w:line="240" w:lineRule="auto"/>
        <w:rPr>
          <w:rFonts w:asciiTheme="majorHAnsi" w:eastAsia="Times New Roman" w:hAnsiTheme="majorHAnsi" w:cs="Segoe UI Historic"/>
          <w:i/>
          <w:iCs/>
          <w:color w:val="050505"/>
          <w:kern w:val="0"/>
          <w:sz w:val="24"/>
          <w:szCs w:val="24"/>
          <w:lang w:val="fr-BE" w:eastAsia="fr-BE"/>
          <w14:ligatures w14:val="none"/>
        </w:rPr>
      </w:pPr>
      <w:r w:rsidRPr="00E20963">
        <w:rPr>
          <w:rFonts w:asciiTheme="majorHAnsi" w:eastAsia="Times New Roman" w:hAnsiTheme="majorHAnsi" w:cs="Segoe UI Historic"/>
          <w:i/>
          <w:iCs/>
          <w:color w:val="050505"/>
          <w:kern w:val="0"/>
          <w:sz w:val="24"/>
          <w:szCs w:val="24"/>
          <w:lang w:val="fr-BE" w:eastAsia="fr-BE"/>
          <w14:ligatures w14:val="none"/>
        </w:rPr>
        <w:lastRenderedPageBreak/>
        <w:t>Contrôler et mettre à jour toutes les vaccinations et surtout le PNEUMOVAX (vaccin recommandé pour les personnes à risque élevé d'infections à pneumocoque (personne recevant une chimiothérapie anticancéreuse ou un traitement immunosuppresseur, ablation de la rate, insuffisance cardiaque...).</w:t>
      </w:r>
    </w:p>
    <w:p w14:paraId="67232F1F" w14:textId="77777777" w:rsidR="00166315" w:rsidRPr="00E20963" w:rsidRDefault="00166315" w:rsidP="00E20963">
      <w:pPr>
        <w:shd w:val="clear" w:color="auto" w:fill="FFFFFF"/>
        <w:spacing w:after="0" w:line="240" w:lineRule="auto"/>
        <w:rPr>
          <w:rFonts w:asciiTheme="majorHAnsi" w:eastAsia="Times New Roman" w:hAnsiTheme="majorHAnsi" w:cs="Segoe UI Historic"/>
          <w:i/>
          <w:iCs/>
          <w:color w:val="050505"/>
          <w:kern w:val="0"/>
          <w:sz w:val="24"/>
          <w:szCs w:val="24"/>
          <w:lang w:val="fr-BE" w:eastAsia="fr-BE"/>
          <w14:ligatures w14:val="none"/>
        </w:rPr>
      </w:pPr>
    </w:p>
    <w:p w14:paraId="6E0460D3" w14:textId="77777777" w:rsidR="00E20963" w:rsidRDefault="00E20963" w:rsidP="00E20963">
      <w:pPr>
        <w:shd w:val="clear" w:color="auto" w:fill="FFFFFF"/>
        <w:spacing w:after="0" w:line="240" w:lineRule="auto"/>
        <w:rPr>
          <w:rFonts w:asciiTheme="majorHAnsi" w:eastAsia="Times New Roman" w:hAnsiTheme="majorHAnsi" w:cs="Segoe UI Historic"/>
          <w:i/>
          <w:iCs/>
          <w:color w:val="050505"/>
          <w:kern w:val="0"/>
          <w:sz w:val="24"/>
          <w:szCs w:val="24"/>
          <w:lang w:val="fr-BE" w:eastAsia="fr-BE"/>
          <w14:ligatures w14:val="none"/>
        </w:rPr>
      </w:pPr>
      <w:r w:rsidRPr="00E20963">
        <w:rPr>
          <w:rFonts w:asciiTheme="majorHAnsi" w:eastAsia="Times New Roman" w:hAnsiTheme="majorHAnsi" w:cs="Segoe UI Historic"/>
          <w:i/>
          <w:iCs/>
          <w:color w:val="050505"/>
          <w:kern w:val="0"/>
          <w:sz w:val="24"/>
          <w:szCs w:val="24"/>
          <w:lang w:val="fr-BE" w:eastAsia="fr-BE"/>
          <w14:ligatures w14:val="none"/>
        </w:rPr>
        <w:t xml:space="preserve">Sans oublier un contrôle dentaire, gynécologique, et éventuellement dermatologique. </w:t>
      </w:r>
    </w:p>
    <w:p w14:paraId="5DE394AE" w14:textId="77777777" w:rsidR="00166315" w:rsidRPr="00E20963" w:rsidRDefault="00166315" w:rsidP="00E20963">
      <w:pPr>
        <w:shd w:val="clear" w:color="auto" w:fill="FFFFFF"/>
        <w:spacing w:after="0" w:line="240" w:lineRule="auto"/>
        <w:rPr>
          <w:rFonts w:asciiTheme="majorHAnsi" w:eastAsia="Times New Roman" w:hAnsiTheme="majorHAnsi" w:cs="Segoe UI Historic"/>
          <w:i/>
          <w:iCs/>
          <w:color w:val="050505"/>
          <w:kern w:val="0"/>
          <w:sz w:val="24"/>
          <w:szCs w:val="24"/>
          <w:lang w:val="fr-BE" w:eastAsia="fr-BE"/>
          <w14:ligatures w14:val="none"/>
        </w:rPr>
      </w:pPr>
    </w:p>
    <w:p w14:paraId="526C143E" w14:textId="77777777" w:rsidR="00E20963" w:rsidRPr="00E20963" w:rsidRDefault="00E20963" w:rsidP="00E20963">
      <w:pPr>
        <w:shd w:val="clear" w:color="auto" w:fill="FFFFFF"/>
        <w:spacing w:after="0" w:line="240" w:lineRule="auto"/>
        <w:rPr>
          <w:rFonts w:asciiTheme="majorHAnsi" w:eastAsia="Times New Roman" w:hAnsiTheme="majorHAnsi" w:cs="Segoe UI Historic"/>
          <w:i/>
          <w:iCs/>
          <w:color w:val="050505"/>
          <w:kern w:val="0"/>
          <w:sz w:val="24"/>
          <w:szCs w:val="24"/>
          <w:lang w:val="fr-BE" w:eastAsia="fr-BE"/>
          <w14:ligatures w14:val="none"/>
        </w:rPr>
      </w:pPr>
      <w:r w:rsidRPr="00E20963">
        <w:rPr>
          <w:rFonts w:asciiTheme="majorHAnsi" w:eastAsia="Times New Roman" w:hAnsiTheme="majorHAnsi" w:cs="Segoe UI Historic"/>
          <w:i/>
          <w:iCs/>
          <w:color w:val="050505"/>
          <w:kern w:val="0"/>
          <w:sz w:val="24"/>
          <w:szCs w:val="24"/>
          <w:lang w:val="fr-BE" w:eastAsia="fr-BE"/>
          <w14:ligatures w14:val="none"/>
        </w:rPr>
        <w:t xml:space="preserve">Leur prescription initiale est faite soit à l'hôpital, soit par le rhumatologue. Seuls des spécialistes peuvent renouveler le traitement. </w:t>
      </w:r>
    </w:p>
    <w:p w14:paraId="175161FF" w14:textId="77777777" w:rsidR="00E20963" w:rsidRDefault="00E20963" w:rsidP="00E20963">
      <w:pPr>
        <w:shd w:val="clear" w:color="auto" w:fill="FFFFFF"/>
        <w:spacing w:after="0" w:line="240" w:lineRule="auto"/>
        <w:rPr>
          <w:rFonts w:asciiTheme="majorHAnsi" w:eastAsia="Times New Roman" w:hAnsiTheme="majorHAnsi" w:cs="Segoe UI Historic"/>
          <w:i/>
          <w:iCs/>
          <w:color w:val="050505"/>
          <w:kern w:val="0"/>
          <w:sz w:val="24"/>
          <w:szCs w:val="24"/>
          <w:lang w:val="fr-BE" w:eastAsia="fr-BE"/>
          <w14:ligatures w14:val="none"/>
        </w:rPr>
      </w:pPr>
      <w:r w:rsidRPr="00E20963">
        <w:rPr>
          <w:rFonts w:asciiTheme="majorHAnsi" w:eastAsia="Times New Roman" w:hAnsiTheme="majorHAnsi" w:cs="Segoe UI Historic"/>
          <w:i/>
          <w:iCs/>
          <w:color w:val="050505"/>
          <w:kern w:val="0"/>
          <w:sz w:val="24"/>
          <w:szCs w:val="24"/>
          <w:lang w:val="fr-BE" w:eastAsia="fr-BE"/>
          <w14:ligatures w14:val="none"/>
        </w:rPr>
        <w:t xml:space="preserve">Il faut également savoir qu’une surveillance très stricte doit être respectée durant le traitement : </w:t>
      </w:r>
    </w:p>
    <w:p w14:paraId="36CCFDB5" w14:textId="77777777" w:rsidR="00166315" w:rsidRPr="00E20963" w:rsidRDefault="00166315" w:rsidP="00E20963">
      <w:pPr>
        <w:shd w:val="clear" w:color="auto" w:fill="FFFFFF"/>
        <w:spacing w:after="0" w:line="240" w:lineRule="auto"/>
        <w:rPr>
          <w:rFonts w:asciiTheme="majorHAnsi" w:eastAsia="Times New Roman" w:hAnsiTheme="majorHAnsi" w:cs="Segoe UI Historic"/>
          <w:i/>
          <w:iCs/>
          <w:color w:val="050505"/>
          <w:kern w:val="0"/>
          <w:sz w:val="24"/>
          <w:szCs w:val="24"/>
          <w:lang w:val="fr-BE" w:eastAsia="fr-BE"/>
          <w14:ligatures w14:val="none"/>
        </w:rPr>
      </w:pPr>
    </w:p>
    <w:p w14:paraId="28293474" w14:textId="23D4CBF4" w:rsidR="00E20963" w:rsidRPr="00166315" w:rsidRDefault="00E20963" w:rsidP="00166315">
      <w:pPr>
        <w:pStyle w:val="Paragraphedeliste"/>
        <w:numPr>
          <w:ilvl w:val="0"/>
          <w:numId w:val="6"/>
        </w:numPr>
        <w:shd w:val="clear" w:color="auto" w:fill="FFFFFF"/>
        <w:spacing w:after="0" w:line="240" w:lineRule="auto"/>
        <w:rPr>
          <w:rFonts w:asciiTheme="majorHAnsi" w:eastAsia="Times New Roman" w:hAnsiTheme="majorHAnsi" w:cs="Segoe UI Historic"/>
          <w:i/>
          <w:iCs/>
          <w:color w:val="050505"/>
          <w:kern w:val="0"/>
          <w:sz w:val="24"/>
          <w:szCs w:val="24"/>
          <w:lang w:val="fr-BE" w:eastAsia="fr-BE"/>
          <w14:ligatures w14:val="none"/>
        </w:rPr>
      </w:pPr>
      <w:r w:rsidRPr="00166315">
        <w:rPr>
          <w:rFonts w:asciiTheme="majorHAnsi" w:eastAsia="Times New Roman" w:hAnsiTheme="majorHAnsi" w:cs="Segoe UI Historic"/>
          <w:i/>
          <w:iCs/>
          <w:color w:val="050505"/>
          <w:kern w:val="0"/>
          <w:sz w:val="24"/>
          <w:szCs w:val="24"/>
          <w:lang w:val="fr-BE" w:eastAsia="fr-BE"/>
          <w14:ligatures w14:val="none"/>
        </w:rPr>
        <w:t xml:space="preserve">Bilan sanguin mensuel, </w:t>
      </w:r>
    </w:p>
    <w:p w14:paraId="4FCDFE30" w14:textId="4B79F125" w:rsidR="00E20963" w:rsidRPr="00166315" w:rsidRDefault="00E20963" w:rsidP="00166315">
      <w:pPr>
        <w:pStyle w:val="Paragraphedeliste"/>
        <w:numPr>
          <w:ilvl w:val="0"/>
          <w:numId w:val="6"/>
        </w:numPr>
        <w:shd w:val="clear" w:color="auto" w:fill="FFFFFF"/>
        <w:spacing w:after="0" w:line="240" w:lineRule="auto"/>
        <w:rPr>
          <w:rFonts w:asciiTheme="majorHAnsi" w:eastAsia="Times New Roman" w:hAnsiTheme="majorHAnsi" w:cs="Segoe UI Historic"/>
          <w:i/>
          <w:iCs/>
          <w:color w:val="050505"/>
          <w:kern w:val="0"/>
          <w:sz w:val="24"/>
          <w:szCs w:val="24"/>
          <w:lang w:val="fr-BE" w:eastAsia="fr-BE"/>
          <w14:ligatures w14:val="none"/>
        </w:rPr>
      </w:pPr>
      <w:r w:rsidRPr="00166315">
        <w:rPr>
          <w:rFonts w:asciiTheme="majorHAnsi" w:eastAsia="Times New Roman" w:hAnsiTheme="majorHAnsi" w:cs="Segoe UI Historic"/>
          <w:i/>
          <w:iCs/>
          <w:color w:val="050505"/>
          <w:kern w:val="0"/>
          <w:sz w:val="24"/>
          <w:szCs w:val="24"/>
          <w:lang w:val="fr-BE" w:eastAsia="fr-BE"/>
          <w14:ligatures w14:val="none"/>
        </w:rPr>
        <w:t xml:space="preserve">Visite mensuelle, trimestrielle, semestrielle, annuelle chez le rhumatologue, selon les cas. </w:t>
      </w:r>
    </w:p>
    <w:p w14:paraId="2C9D4C2F" w14:textId="00FF8963" w:rsidR="00E20963" w:rsidRPr="00166315" w:rsidRDefault="00E20963" w:rsidP="00166315">
      <w:pPr>
        <w:pStyle w:val="Paragraphedeliste"/>
        <w:numPr>
          <w:ilvl w:val="0"/>
          <w:numId w:val="6"/>
        </w:numPr>
        <w:shd w:val="clear" w:color="auto" w:fill="FFFFFF"/>
        <w:spacing w:after="0" w:line="240" w:lineRule="auto"/>
        <w:jc w:val="both"/>
        <w:rPr>
          <w:rFonts w:asciiTheme="majorHAnsi" w:eastAsia="Times New Roman" w:hAnsiTheme="majorHAnsi" w:cs="Segoe UI Historic"/>
          <w:i/>
          <w:iCs/>
          <w:color w:val="050505"/>
          <w:kern w:val="0"/>
          <w:sz w:val="24"/>
          <w:szCs w:val="24"/>
          <w:lang w:val="fr-BE" w:eastAsia="fr-BE"/>
          <w14:ligatures w14:val="none"/>
        </w:rPr>
      </w:pPr>
      <w:r w:rsidRPr="00166315">
        <w:rPr>
          <w:rFonts w:asciiTheme="majorHAnsi" w:eastAsia="Times New Roman" w:hAnsiTheme="majorHAnsi" w:cs="Segoe UI Historic"/>
          <w:i/>
          <w:iCs/>
          <w:color w:val="050505"/>
          <w:kern w:val="0"/>
          <w:sz w:val="24"/>
          <w:szCs w:val="24"/>
          <w:lang w:val="fr-BE" w:eastAsia="fr-BE"/>
          <w14:ligatures w14:val="none"/>
        </w:rPr>
        <w:t xml:space="preserve">Contrôle également avec les spécialistes cités précédemment. </w:t>
      </w:r>
    </w:p>
    <w:p w14:paraId="403BE8B1" w14:textId="77777777" w:rsidR="0029624C" w:rsidRDefault="0029624C" w:rsidP="003C38FE">
      <w:pPr>
        <w:rPr>
          <w:rFonts w:asciiTheme="majorHAnsi" w:hAnsiTheme="majorHAnsi"/>
          <w:i/>
          <w:iCs/>
          <w:sz w:val="24"/>
          <w:szCs w:val="24"/>
        </w:rPr>
      </w:pPr>
    </w:p>
    <w:p w14:paraId="4A9645A7" w14:textId="77777777" w:rsidR="002135A7" w:rsidRPr="002135A7" w:rsidRDefault="002135A7" w:rsidP="002135A7">
      <w:pPr>
        <w:jc w:val="center"/>
        <w:rPr>
          <w:rFonts w:ascii="Calibri Light" w:hAnsi="Calibri Light" w:cs="Calibri Light"/>
          <w:b/>
          <w:bCs/>
          <w:i/>
          <w:iCs/>
          <w:sz w:val="32"/>
          <w:szCs w:val="32"/>
        </w:rPr>
      </w:pPr>
      <w:r w:rsidRPr="002135A7">
        <w:rPr>
          <w:rFonts w:ascii="Calibri Light" w:hAnsi="Calibri Light" w:cs="Calibri Light"/>
          <w:b/>
          <w:bCs/>
          <w:i/>
          <w:iCs/>
          <w:sz w:val="32"/>
          <w:szCs w:val="32"/>
        </w:rPr>
        <w:t>PEUT-ON EN GUERRIR ?</w:t>
      </w:r>
    </w:p>
    <w:p w14:paraId="01FAEFB6" w14:textId="77777777" w:rsidR="002135A7" w:rsidRPr="00DA46CC" w:rsidRDefault="002135A7" w:rsidP="002135A7">
      <w:pPr>
        <w:jc w:val="both"/>
        <w:rPr>
          <w:rFonts w:asciiTheme="majorHAnsi" w:hAnsiTheme="majorHAnsi" w:cstheme="majorHAnsi"/>
          <w:i/>
          <w:iCs/>
          <w:sz w:val="24"/>
          <w:szCs w:val="24"/>
        </w:rPr>
      </w:pPr>
      <w:r w:rsidRPr="00DA46CC">
        <w:rPr>
          <w:rFonts w:asciiTheme="majorHAnsi" w:hAnsiTheme="majorHAnsi" w:cstheme="majorHAnsi"/>
          <w:i/>
          <w:iCs/>
          <w:sz w:val="24"/>
          <w:szCs w:val="24"/>
        </w:rPr>
        <w:t>N</w:t>
      </w:r>
      <w:r>
        <w:rPr>
          <w:rFonts w:asciiTheme="majorHAnsi" w:hAnsiTheme="majorHAnsi" w:cstheme="majorHAnsi"/>
          <w:i/>
          <w:iCs/>
          <w:sz w:val="24"/>
          <w:szCs w:val="24"/>
        </w:rPr>
        <w:t>ON</w:t>
      </w:r>
      <w:r w:rsidRPr="00DA46CC">
        <w:rPr>
          <w:rFonts w:asciiTheme="majorHAnsi" w:hAnsiTheme="majorHAnsi" w:cstheme="majorHAnsi"/>
          <w:i/>
          <w:iCs/>
          <w:sz w:val="24"/>
          <w:szCs w:val="24"/>
        </w:rPr>
        <w:t xml:space="preserve">. Les traitements soulagent les douleurs uniquement. La maladie évolue par poussées entrecoupée par des périodes de rémission. </w:t>
      </w:r>
    </w:p>
    <w:p w14:paraId="12CADD01" w14:textId="77777777" w:rsidR="002135A7" w:rsidRPr="00DA46CC" w:rsidRDefault="002135A7" w:rsidP="002135A7">
      <w:pPr>
        <w:rPr>
          <w:rFonts w:asciiTheme="majorHAnsi" w:hAnsiTheme="majorHAnsi" w:cstheme="majorHAnsi"/>
          <w:i/>
          <w:iCs/>
          <w:sz w:val="24"/>
          <w:szCs w:val="24"/>
        </w:rPr>
      </w:pPr>
    </w:p>
    <w:p w14:paraId="0B8D3893" w14:textId="77777777" w:rsidR="002135A7" w:rsidRPr="002135A7" w:rsidRDefault="002135A7" w:rsidP="002135A7">
      <w:pPr>
        <w:jc w:val="center"/>
        <w:rPr>
          <w:rFonts w:ascii="Calibri Light" w:hAnsi="Calibri Light" w:cs="Calibri Light"/>
          <w:b/>
          <w:bCs/>
          <w:i/>
          <w:iCs/>
          <w:sz w:val="32"/>
          <w:szCs w:val="32"/>
        </w:rPr>
      </w:pPr>
      <w:r w:rsidRPr="002135A7">
        <w:rPr>
          <w:rFonts w:ascii="Calibri Light" w:hAnsi="Calibri Light" w:cs="Calibri Light"/>
          <w:b/>
          <w:bCs/>
          <w:i/>
          <w:iCs/>
          <w:sz w:val="32"/>
          <w:szCs w:val="32"/>
        </w:rPr>
        <w:t>QUEL FACTEURS PEUVENT AGGRAVER LES DOULEURS ?</w:t>
      </w:r>
    </w:p>
    <w:p w14:paraId="43C01547" w14:textId="77777777" w:rsidR="002135A7" w:rsidRDefault="002135A7" w:rsidP="002135A7">
      <w:pPr>
        <w:jc w:val="both"/>
        <w:rPr>
          <w:rFonts w:asciiTheme="majorHAnsi" w:hAnsiTheme="majorHAnsi" w:cstheme="majorHAnsi"/>
          <w:i/>
          <w:iCs/>
          <w:sz w:val="24"/>
          <w:szCs w:val="24"/>
        </w:rPr>
      </w:pPr>
      <w:r w:rsidRPr="00DA46CC">
        <w:rPr>
          <w:rFonts w:asciiTheme="majorHAnsi" w:hAnsiTheme="majorHAnsi" w:cstheme="majorHAnsi"/>
          <w:i/>
          <w:iCs/>
          <w:sz w:val="24"/>
          <w:szCs w:val="24"/>
        </w:rPr>
        <w:t>Les douleurs peuvent être accentuées par suite de stress, les conditions atmosphériques, de l’inactivité ou au contraire pousser son corps à l’extrême.</w:t>
      </w:r>
    </w:p>
    <w:p w14:paraId="059889D1" w14:textId="7956A654" w:rsidR="00887BF5" w:rsidRDefault="00887BF5" w:rsidP="002135A7">
      <w:pPr>
        <w:jc w:val="both"/>
        <w:rPr>
          <w:rFonts w:asciiTheme="majorHAnsi" w:hAnsiTheme="majorHAnsi" w:cstheme="majorHAnsi"/>
          <w:i/>
          <w:iCs/>
          <w:sz w:val="24"/>
          <w:szCs w:val="24"/>
        </w:rPr>
      </w:pPr>
      <w:r>
        <w:rPr>
          <w:rFonts w:asciiTheme="majorHAnsi" w:hAnsiTheme="majorHAnsi" w:cstheme="majorHAnsi"/>
          <w:i/>
          <w:iCs/>
          <w:sz w:val="24"/>
          <w:szCs w:val="24"/>
        </w:rPr>
        <w:t xml:space="preserve">Il faut savoir que </w:t>
      </w:r>
      <w:r w:rsidR="001D55F5">
        <w:rPr>
          <w:rFonts w:asciiTheme="majorHAnsi" w:hAnsiTheme="majorHAnsi" w:cstheme="majorHAnsi"/>
          <w:i/>
          <w:iCs/>
          <w:sz w:val="24"/>
          <w:szCs w:val="24"/>
        </w:rPr>
        <w:t>le</w:t>
      </w:r>
      <w:r>
        <w:rPr>
          <w:rFonts w:asciiTheme="majorHAnsi" w:hAnsiTheme="majorHAnsi" w:cstheme="majorHAnsi"/>
          <w:i/>
          <w:iCs/>
          <w:sz w:val="24"/>
          <w:szCs w:val="24"/>
        </w:rPr>
        <w:t xml:space="preserve"> système immunitaire est </w:t>
      </w:r>
      <w:r w:rsidR="00DB6375">
        <w:rPr>
          <w:rFonts w:asciiTheme="majorHAnsi" w:hAnsiTheme="majorHAnsi" w:cstheme="majorHAnsi"/>
          <w:i/>
          <w:iCs/>
          <w:sz w:val="24"/>
          <w:szCs w:val="24"/>
        </w:rPr>
        <w:t>fragilisé déjà par la maladie en elle-même mais aussi par les traitements biothérapie</w:t>
      </w:r>
      <w:r w:rsidR="007F196D">
        <w:rPr>
          <w:rFonts w:asciiTheme="majorHAnsi" w:hAnsiTheme="majorHAnsi" w:cstheme="majorHAnsi"/>
          <w:i/>
          <w:iCs/>
          <w:sz w:val="24"/>
          <w:szCs w:val="24"/>
        </w:rPr>
        <w:t xml:space="preserve">, d’où la </w:t>
      </w:r>
      <w:r w:rsidR="007F196D">
        <w:rPr>
          <w:rFonts w:asciiTheme="majorHAnsi" w:hAnsiTheme="majorHAnsi" w:cstheme="majorHAnsi"/>
          <w:i/>
          <w:iCs/>
          <w:sz w:val="24"/>
          <w:szCs w:val="24"/>
        </w:rPr>
        <w:lastRenderedPageBreak/>
        <w:t>nécessité de prendre des précautions afin d’é</w:t>
      </w:r>
      <w:r w:rsidR="00180327">
        <w:rPr>
          <w:rFonts w:asciiTheme="majorHAnsi" w:hAnsiTheme="majorHAnsi" w:cstheme="majorHAnsi"/>
          <w:i/>
          <w:iCs/>
          <w:sz w:val="24"/>
          <w:szCs w:val="24"/>
        </w:rPr>
        <w:t xml:space="preserve">viter d’être contaminé par d’autres virus </w:t>
      </w:r>
      <w:r w:rsidR="00047397">
        <w:rPr>
          <w:rFonts w:asciiTheme="majorHAnsi" w:hAnsiTheme="majorHAnsi" w:cstheme="majorHAnsi"/>
          <w:i/>
          <w:iCs/>
          <w:sz w:val="24"/>
          <w:szCs w:val="24"/>
        </w:rPr>
        <w:t>(covid, grippe, etc …)</w:t>
      </w:r>
    </w:p>
    <w:p w14:paraId="520DF11E" w14:textId="77777777" w:rsidR="00B0496D" w:rsidRPr="00B0496D" w:rsidRDefault="00B0496D" w:rsidP="00B0496D">
      <w:pPr>
        <w:jc w:val="center"/>
        <w:rPr>
          <w:rFonts w:ascii="Calibri Light" w:hAnsi="Calibri Light" w:cs="Calibri Light"/>
          <w:i/>
          <w:iCs/>
          <w:sz w:val="32"/>
          <w:szCs w:val="32"/>
        </w:rPr>
      </w:pPr>
      <w:r w:rsidRPr="00B0496D">
        <w:rPr>
          <w:rFonts w:ascii="Calibri Light" w:hAnsi="Calibri Light" w:cs="Calibri Light"/>
          <w:b/>
          <w:bCs/>
          <w:i/>
          <w:iCs/>
          <w:sz w:val="32"/>
          <w:szCs w:val="32"/>
        </w:rPr>
        <w:t xml:space="preserve">QUELS SONT LES PROFESSIONNELS DE LA SANTE POUR UNE MEILLEUR PRISE EN CHARGE </w:t>
      </w:r>
      <w:r w:rsidRPr="00B0496D">
        <w:rPr>
          <w:rFonts w:ascii="Calibri Light" w:hAnsi="Calibri Light" w:cs="Calibri Light"/>
          <w:i/>
          <w:iCs/>
          <w:sz w:val="32"/>
          <w:szCs w:val="32"/>
        </w:rPr>
        <w:t>?</w:t>
      </w:r>
    </w:p>
    <w:p w14:paraId="7BE7DB05" w14:textId="51E2AD46" w:rsidR="00B0496D" w:rsidRPr="00DA46CC" w:rsidRDefault="00B0496D" w:rsidP="00B0496D">
      <w:pPr>
        <w:jc w:val="both"/>
        <w:rPr>
          <w:rFonts w:asciiTheme="majorHAnsi" w:hAnsiTheme="majorHAnsi" w:cstheme="majorHAnsi"/>
          <w:i/>
          <w:iCs/>
          <w:sz w:val="24"/>
          <w:szCs w:val="24"/>
        </w:rPr>
      </w:pPr>
      <w:r w:rsidRPr="00DA46CC">
        <w:rPr>
          <w:rFonts w:asciiTheme="majorHAnsi" w:hAnsiTheme="majorHAnsi" w:cstheme="majorHAnsi"/>
          <w:i/>
          <w:iCs/>
          <w:sz w:val="24"/>
          <w:szCs w:val="24"/>
        </w:rPr>
        <w:t xml:space="preserve">Tout d’abord tous les professionnels de la santé qui suivront le patient doivent connaitre et être informés sur la </w:t>
      </w:r>
      <w:r>
        <w:rPr>
          <w:rFonts w:asciiTheme="majorHAnsi" w:hAnsiTheme="majorHAnsi" w:cstheme="majorHAnsi"/>
          <w:i/>
          <w:iCs/>
          <w:sz w:val="24"/>
          <w:szCs w:val="24"/>
        </w:rPr>
        <w:t>Spondylarthrite Ankylosante</w:t>
      </w:r>
      <w:r w:rsidRPr="00DA46CC">
        <w:rPr>
          <w:rFonts w:asciiTheme="majorHAnsi" w:hAnsiTheme="majorHAnsi" w:cstheme="majorHAnsi"/>
          <w:i/>
          <w:iCs/>
          <w:sz w:val="24"/>
          <w:szCs w:val="24"/>
        </w:rPr>
        <w:t>.</w:t>
      </w:r>
    </w:p>
    <w:p w14:paraId="08CA47D4" w14:textId="4F290AA1" w:rsidR="00B0496D" w:rsidRPr="00A80030" w:rsidRDefault="00B0496D" w:rsidP="00B0496D">
      <w:pPr>
        <w:pStyle w:val="Paragraphedeliste"/>
        <w:numPr>
          <w:ilvl w:val="0"/>
          <w:numId w:val="7"/>
        </w:numPr>
        <w:rPr>
          <w:rFonts w:asciiTheme="majorHAnsi" w:hAnsiTheme="majorHAnsi" w:cstheme="majorHAnsi"/>
          <w:i/>
          <w:iCs/>
          <w:sz w:val="24"/>
          <w:szCs w:val="24"/>
        </w:rPr>
      </w:pPr>
      <w:r w:rsidRPr="00DA46CC">
        <w:rPr>
          <w:rFonts w:asciiTheme="majorHAnsi" w:hAnsiTheme="majorHAnsi" w:cstheme="majorHAnsi"/>
          <w:i/>
          <w:iCs/>
          <w:sz w:val="24"/>
          <w:szCs w:val="24"/>
        </w:rPr>
        <w:t>Médecins traitants, généralistes,</w:t>
      </w:r>
      <w:r w:rsidRPr="00DA46CC">
        <w:rPr>
          <w:rFonts w:asciiTheme="majorHAnsi" w:hAnsiTheme="majorHAnsi" w:cstheme="majorHAnsi"/>
          <w:sz w:val="24"/>
          <w:szCs w:val="24"/>
        </w:rPr>
        <w:t xml:space="preserve"> </w:t>
      </w:r>
    </w:p>
    <w:p w14:paraId="533250FA" w14:textId="77777777" w:rsidR="00B0496D" w:rsidRPr="00DA46CC" w:rsidRDefault="00B0496D" w:rsidP="00B0496D">
      <w:pPr>
        <w:pStyle w:val="Paragraphedeliste"/>
        <w:numPr>
          <w:ilvl w:val="0"/>
          <w:numId w:val="7"/>
        </w:numPr>
        <w:rPr>
          <w:rFonts w:asciiTheme="majorHAnsi" w:hAnsiTheme="majorHAnsi" w:cstheme="majorHAnsi"/>
          <w:i/>
          <w:iCs/>
          <w:sz w:val="24"/>
          <w:szCs w:val="24"/>
        </w:rPr>
      </w:pPr>
      <w:r w:rsidRPr="00DA46CC">
        <w:rPr>
          <w:rFonts w:asciiTheme="majorHAnsi" w:hAnsiTheme="majorHAnsi" w:cstheme="majorHAnsi"/>
          <w:i/>
          <w:iCs/>
          <w:sz w:val="24"/>
          <w:szCs w:val="24"/>
        </w:rPr>
        <w:t>Rhumatologues</w:t>
      </w:r>
    </w:p>
    <w:p w14:paraId="4C59732B" w14:textId="77777777" w:rsidR="00B0496D" w:rsidRPr="00DA46CC" w:rsidRDefault="00B0496D" w:rsidP="00B0496D">
      <w:pPr>
        <w:pStyle w:val="Paragraphedeliste"/>
        <w:numPr>
          <w:ilvl w:val="0"/>
          <w:numId w:val="7"/>
        </w:numPr>
        <w:rPr>
          <w:rFonts w:asciiTheme="majorHAnsi" w:hAnsiTheme="majorHAnsi" w:cstheme="majorHAnsi"/>
          <w:i/>
          <w:iCs/>
          <w:sz w:val="24"/>
          <w:szCs w:val="24"/>
        </w:rPr>
      </w:pPr>
      <w:r w:rsidRPr="00DA46CC">
        <w:rPr>
          <w:rFonts w:asciiTheme="majorHAnsi" w:hAnsiTheme="majorHAnsi" w:cstheme="majorHAnsi"/>
          <w:i/>
          <w:iCs/>
          <w:sz w:val="24"/>
          <w:szCs w:val="24"/>
        </w:rPr>
        <w:t>Neurologues</w:t>
      </w:r>
    </w:p>
    <w:p w14:paraId="1EA40520" w14:textId="2E814A36" w:rsidR="00B0496D" w:rsidRPr="00DA46CC" w:rsidRDefault="00B0496D" w:rsidP="00B0496D">
      <w:pPr>
        <w:pStyle w:val="Paragraphedeliste"/>
        <w:numPr>
          <w:ilvl w:val="0"/>
          <w:numId w:val="7"/>
        </w:numPr>
        <w:rPr>
          <w:rFonts w:asciiTheme="majorHAnsi" w:hAnsiTheme="majorHAnsi" w:cstheme="majorHAnsi"/>
          <w:i/>
          <w:iCs/>
          <w:sz w:val="24"/>
          <w:szCs w:val="24"/>
        </w:rPr>
      </w:pPr>
      <w:r w:rsidRPr="00DA46CC">
        <w:rPr>
          <w:rFonts w:asciiTheme="majorHAnsi" w:hAnsiTheme="majorHAnsi" w:cstheme="majorHAnsi"/>
          <w:i/>
          <w:iCs/>
          <w:sz w:val="24"/>
          <w:szCs w:val="24"/>
        </w:rPr>
        <w:t>Psychologues</w:t>
      </w:r>
    </w:p>
    <w:p w14:paraId="15656190" w14:textId="77777777" w:rsidR="00B0496D" w:rsidRPr="00DA46CC" w:rsidRDefault="00B0496D" w:rsidP="00B0496D">
      <w:pPr>
        <w:pStyle w:val="Paragraphedeliste"/>
        <w:numPr>
          <w:ilvl w:val="0"/>
          <w:numId w:val="7"/>
        </w:numPr>
        <w:rPr>
          <w:rFonts w:asciiTheme="majorHAnsi" w:hAnsiTheme="majorHAnsi" w:cstheme="majorHAnsi"/>
          <w:i/>
          <w:iCs/>
          <w:sz w:val="24"/>
          <w:szCs w:val="24"/>
        </w:rPr>
      </w:pPr>
      <w:r w:rsidRPr="00DA46CC">
        <w:rPr>
          <w:rFonts w:asciiTheme="majorHAnsi" w:hAnsiTheme="majorHAnsi" w:cstheme="majorHAnsi"/>
          <w:i/>
          <w:iCs/>
          <w:sz w:val="24"/>
          <w:szCs w:val="24"/>
        </w:rPr>
        <w:t>Kinésithérapeutes</w:t>
      </w:r>
    </w:p>
    <w:p w14:paraId="6D5C88FB" w14:textId="3DAADB01" w:rsidR="00B0496D" w:rsidRDefault="00E01742" w:rsidP="00B0496D">
      <w:pPr>
        <w:pStyle w:val="Paragraphedeliste"/>
        <w:numPr>
          <w:ilvl w:val="0"/>
          <w:numId w:val="7"/>
        </w:numPr>
        <w:rPr>
          <w:rFonts w:asciiTheme="majorHAnsi" w:hAnsiTheme="majorHAnsi" w:cstheme="majorHAnsi"/>
          <w:i/>
          <w:iCs/>
          <w:sz w:val="24"/>
          <w:szCs w:val="24"/>
        </w:rPr>
      </w:pPr>
      <w:r>
        <w:rPr>
          <w:rFonts w:asciiTheme="majorHAnsi" w:hAnsiTheme="majorHAnsi" w:cstheme="majorHAnsi"/>
          <w:i/>
          <w:iCs/>
          <w:sz w:val="24"/>
          <w:szCs w:val="24"/>
        </w:rPr>
        <w:t>Dermatologue</w:t>
      </w:r>
    </w:p>
    <w:p w14:paraId="4DCB5048" w14:textId="39A5C2D9" w:rsidR="00E01742" w:rsidRDefault="00E01742" w:rsidP="00B0496D">
      <w:pPr>
        <w:pStyle w:val="Paragraphedeliste"/>
        <w:numPr>
          <w:ilvl w:val="0"/>
          <w:numId w:val="7"/>
        </w:numPr>
        <w:rPr>
          <w:rFonts w:asciiTheme="majorHAnsi" w:hAnsiTheme="majorHAnsi" w:cstheme="majorHAnsi"/>
          <w:i/>
          <w:iCs/>
          <w:sz w:val="24"/>
          <w:szCs w:val="24"/>
        </w:rPr>
      </w:pPr>
      <w:r>
        <w:rPr>
          <w:rFonts w:asciiTheme="majorHAnsi" w:hAnsiTheme="majorHAnsi" w:cstheme="majorHAnsi"/>
          <w:i/>
          <w:iCs/>
          <w:sz w:val="24"/>
          <w:szCs w:val="24"/>
        </w:rPr>
        <w:t>Pneumologue</w:t>
      </w:r>
    </w:p>
    <w:p w14:paraId="176B165E" w14:textId="61DE77F8" w:rsidR="00E01742" w:rsidRDefault="00E01742" w:rsidP="00B0496D">
      <w:pPr>
        <w:pStyle w:val="Paragraphedeliste"/>
        <w:numPr>
          <w:ilvl w:val="0"/>
          <w:numId w:val="7"/>
        </w:numPr>
        <w:rPr>
          <w:rFonts w:asciiTheme="majorHAnsi" w:hAnsiTheme="majorHAnsi" w:cstheme="majorHAnsi"/>
          <w:i/>
          <w:iCs/>
          <w:sz w:val="24"/>
          <w:szCs w:val="24"/>
        </w:rPr>
      </w:pPr>
      <w:r>
        <w:rPr>
          <w:rFonts w:asciiTheme="majorHAnsi" w:hAnsiTheme="majorHAnsi" w:cstheme="majorHAnsi"/>
          <w:i/>
          <w:iCs/>
          <w:sz w:val="24"/>
          <w:szCs w:val="24"/>
        </w:rPr>
        <w:t>Ophtalmologue</w:t>
      </w:r>
    </w:p>
    <w:p w14:paraId="36D4C4B5" w14:textId="48AA3E31" w:rsidR="007078D2" w:rsidRDefault="007078D2" w:rsidP="007078D2">
      <w:pPr>
        <w:pStyle w:val="Paragraphedeliste"/>
        <w:numPr>
          <w:ilvl w:val="0"/>
          <w:numId w:val="7"/>
        </w:numPr>
        <w:rPr>
          <w:rFonts w:asciiTheme="majorHAnsi" w:hAnsiTheme="majorHAnsi" w:cstheme="majorHAnsi"/>
          <w:i/>
          <w:iCs/>
          <w:sz w:val="24"/>
          <w:szCs w:val="24"/>
        </w:rPr>
      </w:pPr>
      <w:r>
        <w:rPr>
          <w:rFonts w:asciiTheme="majorHAnsi" w:hAnsiTheme="majorHAnsi" w:cstheme="majorHAnsi"/>
          <w:i/>
          <w:iCs/>
          <w:sz w:val="24"/>
          <w:szCs w:val="24"/>
        </w:rPr>
        <w:t>Gynécologue</w:t>
      </w:r>
    </w:p>
    <w:p w14:paraId="73343D96" w14:textId="4C64FD49" w:rsidR="007078D2" w:rsidRDefault="007078D2" w:rsidP="007078D2">
      <w:pPr>
        <w:pStyle w:val="Paragraphedeliste"/>
        <w:numPr>
          <w:ilvl w:val="0"/>
          <w:numId w:val="7"/>
        </w:numPr>
        <w:rPr>
          <w:rFonts w:asciiTheme="majorHAnsi" w:hAnsiTheme="majorHAnsi" w:cstheme="majorHAnsi"/>
          <w:i/>
          <w:iCs/>
          <w:sz w:val="24"/>
          <w:szCs w:val="24"/>
        </w:rPr>
      </w:pPr>
      <w:r>
        <w:rPr>
          <w:rFonts w:asciiTheme="majorHAnsi" w:hAnsiTheme="majorHAnsi" w:cstheme="majorHAnsi"/>
          <w:i/>
          <w:iCs/>
          <w:sz w:val="24"/>
          <w:szCs w:val="24"/>
        </w:rPr>
        <w:t>Infirmier</w:t>
      </w:r>
    </w:p>
    <w:p w14:paraId="72D0EA87" w14:textId="77777777" w:rsidR="00C5045A" w:rsidRPr="00C5045A" w:rsidRDefault="00C5045A" w:rsidP="00C5045A">
      <w:pPr>
        <w:jc w:val="center"/>
        <w:rPr>
          <w:rFonts w:ascii="Calibri Light" w:hAnsi="Calibri Light" w:cs="Calibri Light"/>
          <w:b/>
          <w:bCs/>
          <w:i/>
          <w:iCs/>
          <w:sz w:val="32"/>
          <w:szCs w:val="32"/>
        </w:rPr>
      </w:pPr>
      <w:r w:rsidRPr="00C5045A">
        <w:rPr>
          <w:rFonts w:ascii="Calibri Light" w:hAnsi="Calibri Light" w:cs="Calibri Light"/>
          <w:b/>
          <w:bCs/>
          <w:i/>
          <w:iCs/>
          <w:sz w:val="32"/>
          <w:szCs w:val="32"/>
        </w:rPr>
        <w:t xml:space="preserve">  EXISTE-T-IL DES ORGANISMES POUR OBTENIR DES AIDES ?</w:t>
      </w:r>
    </w:p>
    <w:p w14:paraId="795094C2" w14:textId="19673D32" w:rsidR="00C5045A" w:rsidRDefault="00C5045A" w:rsidP="00C5045A">
      <w:pPr>
        <w:jc w:val="both"/>
        <w:rPr>
          <w:rFonts w:asciiTheme="majorHAnsi" w:hAnsiTheme="majorHAnsi" w:cstheme="majorHAnsi"/>
          <w:i/>
          <w:iCs/>
          <w:sz w:val="24"/>
          <w:szCs w:val="24"/>
        </w:rPr>
      </w:pPr>
      <w:r w:rsidRPr="00DA46CC">
        <w:rPr>
          <w:rFonts w:asciiTheme="majorHAnsi" w:hAnsiTheme="majorHAnsi" w:cstheme="majorHAnsi"/>
          <w:i/>
          <w:iCs/>
          <w:sz w:val="24"/>
          <w:szCs w:val="24"/>
        </w:rPr>
        <w:t xml:space="preserve">Aujourd’hui la </w:t>
      </w:r>
      <w:r>
        <w:rPr>
          <w:rFonts w:asciiTheme="majorHAnsi" w:hAnsiTheme="majorHAnsi" w:cstheme="majorHAnsi"/>
          <w:i/>
          <w:iCs/>
          <w:sz w:val="24"/>
          <w:szCs w:val="24"/>
        </w:rPr>
        <w:t xml:space="preserve">Spondylarthrite Ankylosante </w:t>
      </w:r>
      <w:r w:rsidRPr="00DA46CC">
        <w:rPr>
          <w:rFonts w:asciiTheme="majorHAnsi" w:hAnsiTheme="majorHAnsi" w:cstheme="majorHAnsi"/>
          <w:i/>
          <w:iCs/>
          <w:sz w:val="24"/>
          <w:szCs w:val="24"/>
        </w:rPr>
        <w:t>est reconnue en ALD 30</w:t>
      </w:r>
      <w:r>
        <w:rPr>
          <w:rFonts w:asciiTheme="majorHAnsi" w:hAnsiTheme="majorHAnsi" w:cstheme="majorHAnsi"/>
          <w:i/>
          <w:iCs/>
          <w:sz w:val="24"/>
          <w:szCs w:val="24"/>
        </w:rPr>
        <w:t>.</w:t>
      </w:r>
    </w:p>
    <w:p w14:paraId="53C223C5" w14:textId="6E52CB5D" w:rsidR="00C5045A" w:rsidRDefault="00C5045A" w:rsidP="00C5045A">
      <w:pPr>
        <w:jc w:val="both"/>
        <w:rPr>
          <w:rFonts w:asciiTheme="majorHAnsi" w:hAnsiTheme="majorHAnsi" w:cstheme="majorHAnsi"/>
          <w:i/>
          <w:iCs/>
          <w:sz w:val="24"/>
          <w:szCs w:val="24"/>
        </w:rPr>
      </w:pPr>
      <w:r w:rsidRPr="00DA46CC">
        <w:rPr>
          <w:rFonts w:asciiTheme="majorHAnsi" w:hAnsiTheme="majorHAnsi" w:cstheme="majorHAnsi"/>
          <w:i/>
          <w:iCs/>
          <w:sz w:val="24"/>
          <w:szCs w:val="24"/>
        </w:rPr>
        <w:t xml:space="preserve">Le médecin traitant doit en faire la demande auprès de Caisse Primaire d’Assurance Maladie. (A.L.D.) Affection Longue Durée. Cela permet d’être prise en charge à 100 % sur cette pathologie. </w:t>
      </w:r>
    </w:p>
    <w:p w14:paraId="59E3179A" w14:textId="77777777" w:rsidR="00C5045A" w:rsidRPr="00DA46CC" w:rsidRDefault="00C5045A" w:rsidP="00C5045A">
      <w:pPr>
        <w:jc w:val="both"/>
        <w:rPr>
          <w:rFonts w:asciiTheme="majorHAnsi" w:hAnsiTheme="majorHAnsi" w:cstheme="majorHAnsi"/>
          <w:i/>
          <w:iCs/>
          <w:sz w:val="24"/>
          <w:szCs w:val="24"/>
        </w:rPr>
      </w:pPr>
    </w:p>
    <w:p w14:paraId="780D6361" w14:textId="77777777" w:rsidR="00C5045A" w:rsidRDefault="00C5045A" w:rsidP="00C5045A">
      <w:pPr>
        <w:jc w:val="both"/>
        <w:rPr>
          <w:rFonts w:asciiTheme="majorHAnsi" w:hAnsiTheme="majorHAnsi" w:cstheme="majorHAnsi"/>
          <w:i/>
          <w:iCs/>
          <w:sz w:val="24"/>
          <w:szCs w:val="24"/>
        </w:rPr>
      </w:pPr>
      <w:r w:rsidRPr="00DA46CC">
        <w:rPr>
          <w:rFonts w:asciiTheme="majorHAnsi" w:hAnsiTheme="majorHAnsi" w:cstheme="majorHAnsi"/>
          <w:i/>
          <w:iCs/>
          <w:sz w:val="24"/>
          <w:szCs w:val="24"/>
        </w:rPr>
        <w:t>Une demande auprès de la Maison Départemental Personnes Handicapées M.D.P.H.  afin</w:t>
      </w:r>
      <w:r>
        <w:rPr>
          <w:rFonts w:asciiTheme="majorHAnsi" w:hAnsiTheme="majorHAnsi" w:cstheme="majorHAnsi"/>
          <w:i/>
          <w:iCs/>
          <w:sz w:val="24"/>
          <w:szCs w:val="24"/>
        </w:rPr>
        <w:t> :</w:t>
      </w:r>
    </w:p>
    <w:p w14:paraId="34AA8AC8" w14:textId="77777777" w:rsidR="00C5045A" w:rsidRDefault="00C5045A" w:rsidP="00C5045A">
      <w:pPr>
        <w:pStyle w:val="Paragraphedeliste"/>
        <w:numPr>
          <w:ilvl w:val="0"/>
          <w:numId w:val="8"/>
        </w:numPr>
        <w:jc w:val="both"/>
        <w:rPr>
          <w:rFonts w:asciiTheme="majorHAnsi" w:hAnsiTheme="majorHAnsi" w:cstheme="majorHAnsi"/>
          <w:i/>
          <w:iCs/>
          <w:sz w:val="24"/>
          <w:szCs w:val="24"/>
        </w:rPr>
      </w:pPr>
      <w:r>
        <w:rPr>
          <w:rFonts w:asciiTheme="majorHAnsi" w:hAnsiTheme="majorHAnsi" w:cstheme="majorHAnsi"/>
          <w:i/>
          <w:iCs/>
          <w:sz w:val="24"/>
          <w:szCs w:val="24"/>
        </w:rPr>
        <w:lastRenderedPageBreak/>
        <w:t>D</w:t>
      </w:r>
      <w:r w:rsidRPr="008063E1">
        <w:rPr>
          <w:rFonts w:asciiTheme="majorHAnsi" w:hAnsiTheme="majorHAnsi" w:cstheme="majorHAnsi"/>
          <w:i/>
          <w:iCs/>
          <w:sz w:val="24"/>
          <w:szCs w:val="24"/>
        </w:rPr>
        <w:t xml:space="preserve">’être reconnu en tant que Travailleur Handicapé. Une partie doit être remplie par le médecin traitant. </w:t>
      </w:r>
    </w:p>
    <w:p w14:paraId="0D9AEEF4" w14:textId="77777777" w:rsidR="00C5045A" w:rsidRDefault="00C5045A" w:rsidP="00C5045A">
      <w:pPr>
        <w:pStyle w:val="Paragraphedeliste"/>
        <w:numPr>
          <w:ilvl w:val="0"/>
          <w:numId w:val="8"/>
        </w:numPr>
        <w:jc w:val="both"/>
        <w:rPr>
          <w:rFonts w:asciiTheme="majorHAnsi" w:hAnsiTheme="majorHAnsi" w:cstheme="majorHAnsi"/>
          <w:i/>
          <w:iCs/>
          <w:sz w:val="24"/>
          <w:szCs w:val="24"/>
        </w:rPr>
      </w:pPr>
      <w:r w:rsidRPr="008063E1">
        <w:rPr>
          <w:rFonts w:asciiTheme="majorHAnsi" w:hAnsiTheme="majorHAnsi" w:cstheme="majorHAnsi"/>
          <w:i/>
          <w:iCs/>
          <w:sz w:val="24"/>
          <w:szCs w:val="24"/>
        </w:rPr>
        <w:t xml:space="preserve">Elle permet également d’obtenir une Carte Mobilité Inclusion. Il existe 3 cartes. La CMI Stationnement, elle permet de bénéficier d’un stationnement sur les places PMR.  La CMI Priorité, elle permet d’éviter les files d’attente et/ou d’avoir une place assise. La CMI invalidité, elle est donnée s’il y a une perte d’autonomie importante. </w:t>
      </w:r>
    </w:p>
    <w:p w14:paraId="0BCDC762" w14:textId="77777777" w:rsidR="00C5045A" w:rsidRDefault="00C5045A" w:rsidP="00C5045A">
      <w:pPr>
        <w:pStyle w:val="Paragraphedeliste"/>
        <w:numPr>
          <w:ilvl w:val="0"/>
          <w:numId w:val="8"/>
        </w:numPr>
        <w:jc w:val="both"/>
        <w:rPr>
          <w:rFonts w:asciiTheme="majorHAnsi" w:hAnsiTheme="majorHAnsi" w:cstheme="majorHAnsi"/>
          <w:i/>
          <w:iCs/>
          <w:sz w:val="24"/>
          <w:szCs w:val="24"/>
        </w:rPr>
      </w:pPr>
      <w:r w:rsidRPr="008063E1">
        <w:rPr>
          <w:rFonts w:asciiTheme="majorHAnsi" w:hAnsiTheme="majorHAnsi" w:cstheme="majorHAnsi"/>
          <w:i/>
          <w:iCs/>
          <w:sz w:val="24"/>
          <w:szCs w:val="24"/>
        </w:rPr>
        <w:t>Demande d’A.A.H. Allocation Adultes Handicapés.</w:t>
      </w:r>
    </w:p>
    <w:p w14:paraId="5E790F63" w14:textId="77777777" w:rsidR="00986AB7" w:rsidRDefault="00986AB7" w:rsidP="00986AB7">
      <w:pPr>
        <w:pStyle w:val="Paragraphedeliste"/>
        <w:jc w:val="both"/>
        <w:rPr>
          <w:rFonts w:asciiTheme="majorHAnsi" w:hAnsiTheme="majorHAnsi" w:cstheme="majorHAnsi"/>
          <w:i/>
          <w:iCs/>
          <w:sz w:val="24"/>
          <w:szCs w:val="24"/>
        </w:rPr>
      </w:pPr>
    </w:p>
    <w:p w14:paraId="336F3687" w14:textId="18E74D18" w:rsidR="00986AB7" w:rsidRDefault="00986AB7" w:rsidP="00805D69">
      <w:pPr>
        <w:pStyle w:val="Paragraphedeliste"/>
        <w:jc w:val="center"/>
        <w:rPr>
          <w:rFonts w:ascii="Calibri Light" w:hAnsi="Calibri Light" w:cs="Calibri Light"/>
          <w:b/>
          <w:bCs/>
          <w:i/>
          <w:iCs/>
          <w:sz w:val="32"/>
          <w:szCs w:val="32"/>
        </w:rPr>
      </w:pPr>
      <w:r w:rsidRPr="00986AB7">
        <w:rPr>
          <w:rFonts w:ascii="Calibri Light" w:hAnsi="Calibri Light" w:cs="Calibri Light"/>
          <w:b/>
          <w:bCs/>
          <w:i/>
          <w:iCs/>
          <w:sz w:val="32"/>
          <w:szCs w:val="32"/>
        </w:rPr>
        <w:t>EST-CE QUE LES CURES THERMALES SONT EFFICACES ?</w:t>
      </w:r>
    </w:p>
    <w:p w14:paraId="227CA127" w14:textId="77777777" w:rsidR="00986AB7" w:rsidRPr="00986AB7" w:rsidRDefault="00986AB7" w:rsidP="00986AB7">
      <w:pPr>
        <w:pStyle w:val="Paragraphedeliste"/>
        <w:rPr>
          <w:rFonts w:ascii="Calibri Light" w:hAnsi="Calibri Light" w:cs="Calibri Light"/>
          <w:b/>
          <w:bCs/>
          <w:i/>
          <w:iCs/>
          <w:sz w:val="32"/>
          <w:szCs w:val="32"/>
        </w:rPr>
      </w:pPr>
    </w:p>
    <w:p w14:paraId="082D2432" w14:textId="5BA619CD" w:rsidR="00A05CA3" w:rsidRDefault="00986AB7" w:rsidP="00986AB7">
      <w:pPr>
        <w:jc w:val="both"/>
        <w:rPr>
          <w:rFonts w:asciiTheme="majorHAnsi" w:hAnsiTheme="majorHAnsi" w:cstheme="majorHAnsi"/>
          <w:i/>
          <w:iCs/>
          <w:sz w:val="24"/>
          <w:szCs w:val="24"/>
        </w:rPr>
      </w:pPr>
      <w:r w:rsidRPr="00986AB7">
        <w:rPr>
          <w:rFonts w:asciiTheme="majorHAnsi" w:hAnsiTheme="majorHAnsi" w:cstheme="majorHAnsi"/>
          <w:i/>
          <w:iCs/>
          <w:sz w:val="24"/>
          <w:szCs w:val="24"/>
        </w:rPr>
        <w:t xml:space="preserve">OUI. Une cure thermale dans une station qui propose une prise en charge bien ciblée pour la </w:t>
      </w:r>
      <w:r>
        <w:rPr>
          <w:rFonts w:asciiTheme="majorHAnsi" w:hAnsiTheme="majorHAnsi" w:cstheme="majorHAnsi"/>
          <w:i/>
          <w:iCs/>
          <w:sz w:val="24"/>
          <w:szCs w:val="24"/>
        </w:rPr>
        <w:t>Spondylarthrite Ank</w:t>
      </w:r>
      <w:r w:rsidR="00DF1D21">
        <w:rPr>
          <w:rFonts w:asciiTheme="majorHAnsi" w:hAnsiTheme="majorHAnsi" w:cstheme="majorHAnsi"/>
          <w:i/>
          <w:iCs/>
          <w:sz w:val="24"/>
          <w:szCs w:val="24"/>
        </w:rPr>
        <w:t>ylosante</w:t>
      </w:r>
      <w:r w:rsidRPr="00986AB7">
        <w:rPr>
          <w:rFonts w:asciiTheme="majorHAnsi" w:hAnsiTheme="majorHAnsi" w:cstheme="majorHAnsi"/>
          <w:i/>
          <w:iCs/>
          <w:sz w:val="24"/>
          <w:szCs w:val="24"/>
        </w:rPr>
        <w:t xml:space="preserve"> est très bénéfique.  Les mouvements en bassin d’eaux thermales (chaudes et antalgiques) aident à soulager les </w:t>
      </w:r>
      <w:r w:rsidR="008C589C">
        <w:rPr>
          <w:rFonts w:asciiTheme="majorHAnsi" w:hAnsiTheme="majorHAnsi" w:cstheme="majorHAnsi"/>
          <w:i/>
          <w:iCs/>
          <w:sz w:val="24"/>
          <w:szCs w:val="24"/>
        </w:rPr>
        <w:t>douleurs.</w:t>
      </w:r>
      <w:r w:rsidR="00B14A35">
        <w:rPr>
          <w:rFonts w:asciiTheme="majorHAnsi" w:hAnsiTheme="majorHAnsi" w:cstheme="majorHAnsi"/>
          <w:i/>
          <w:iCs/>
          <w:sz w:val="24"/>
          <w:szCs w:val="24"/>
        </w:rPr>
        <w:t xml:space="preserve"> </w:t>
      </w:r>
    </w:p>
    <w:p w14:paraId="1B464309" w14:textId="3006A50B" w:rsidR="006804D7" w:rsidRDefault="00B14A35" w:rsidP="00986AB7">
      <w:pPr>
        <w:jc w:val="both"/>
        <w:rPr>
          <w:rFonts w:asciiTheme="majorHAnsi" w:hAnsiTheme="majorHAnsi" w:cstheme="majorHAnsi"/>
          <w:i/>
          <w:iCs/>
          <w:sz w:val="24"/>
          <w:szCs w:val="24"/>
        </w:rPr>
      </w:pPr>
      <w:r>
        <w:rPr>
          <w:rFonts w:asciiTheme="majorHAnsi" w:hAnsiTheme="majorHAnsi" w:cstheme="majorHAnsi"/>
          <w:i/>
          <w:iCs/>
          <w:sz w:val="24"/>
          <w:szCs w:val="24"/>
        </w:rPr>
        <w:t xml:space="preserve">Favoriser également les étirements, exercices respiratoires. </w:t>
      </w:r>
    </w:p>
    <w:p w14:paraId="1CC99938" w14:textId="5FB02776" w:rsidR="006804D7" w:rsidRPr="006804D7" w:rsidRDefault="00372A2B" w:rsidP="00372A2B">
      <w:pPr>
        <w:rPr>
          <w:rFonts w:asciiTheme="majorHAnsi" w:hAnsiTheme="majorHAnsi" w:cs="Open Sans"/>
          <w:b/>
          <w:bCs/>
          <w:i/>
          <w:iCs/>
          <w:sz w:val="24"/>
          <w:szCs w:val="24"/>
        </w:rPr>
      </w:pPr>
      <w:r w:rsidRPr="00372A2B">
        <w:rPr>
          <w:rStyle w:val="lev"/>
          <w:rFonts w:asciiTheme="majorHAnsi" w:hAnsiTheme="majorHAnsi" w:cs="Open Sans"/>
          <w:b w:val="0"/>
          <w:bCs w:val="0"/>
          <w:i/>
          <w:iCs/>
          <w:sz w:val="24"/>
          <w:szCs w:val="24"/>
          <w:shd w:val="clear" w:color="auto" w:fill="FFFFFF"/>
        </w:rPr>
        <w:t>AMÉLIORER SA QUALITÉ DE VIE ET SA MOTRICITÉ GRÂCE À L’ACTIVITÉ PHYSIQUE ADAPTÉE</w:t>
      </w:r>
      <w:r w:rsidR="006804D7">
        <w:rPr>
          <w:rFonts w:asciiTheme="majorHAnsi" w:hAnsiTheme="majorHAnsi" w:cs="Open Sans"/>
          <w:b/>
          <w:bCs/>
          <w:i/>
          <w:iCs/>
          <w:sz w:val="24"/>
          <w:szCs w:val="24"/>
        </w:rPr>
        <w:t>.</w:t>
      </w:r>
    </w:p>
    <w:p w14:paraId="496740E8" w14:textId="77777777" w:rsidR="00986AB7" w:rsidRPr="00986AB7" w:rsidRDefault="00986AB7" w:rsidP="00986AB7">
      <w:pPr>
        <w:jc w:val="both"/>
        <w:rPr>
          <w:rFonts w:asciiTheme="majorHAnsi" w:hAnsiTheme="majorHAnsi" w:cstheme="majorHAnsi"/>
          <w:i/>
          <w:iCs/>
          <w:sz w:val="24"/>
          <w:szCs w:val="24"/>
        </w:rPr>
      </w:pPr>
      <w:r w:rsidRPr="00986AB7">
        <w:rPr>
          <w:rFonts w:asciiTheme="majorHAnsi" w:hAnsiTheme="majorHAnsi" w:cstheme="majorHAnsi"/>
          <w:i/>
          <w:iCs/>
          <w:sz w:val="24"/>
          <w:szCs w:val="24"/>
        </w:rPr>
        <w:t xml:space="preserve">L’éloignement du contexte familial pour certaines personnes favorise le bien être psychologique. </w:t>
      </w:r>
    </w:p>
    <w:p w14:paraId="20FB132C" w14:textId="77777777" w:rsidR="00C5045A" w:rsidRPr="00C5045A" w:rsidRDefault="00C5045A" w:rsidP="00C5045A">
      <w:pPr>
        <w:jc w:val="both"/>
        <w:rPr>
          <w:rFonts w:asciiTheme="majorHAnsi" w:hAnsiTheme="majorHAnsi" w:cstheme="majorHAnsi"/>
          <w:i/>
          <w:iCs/>
          <w:sz w:val="24"/>
          <w:szCs w:val="24"/>
        </w:rPr>
      </w:pPr>
    </w:p>
    <w:p w14:paraId="4852DC25" w14:textId="77777777" w:rsidR="007078D2" w:rsidRPr="007078D2" w:rsidRDefault="007078D2" w:rsidP="007078D2">
      <w:pPr>
        <w:rPr>
          <w:rFonts w:asciiTheme="majorHAnsi" w:hAnsiTheme="majorHAnsi" w:cstheme="majorHAnsi"/>
          <w:i/>
          <w:iCs/>
          <w:sz w:val="24"/>
          <w:szCs w:val="24"/>
        </w:rPr>
      </w:pPr>
    </w:p>
    <w:p w14:paraId="568DA12E" w14:textId="77777777" w:rsidR="00047397" w:rsidRDefault="00047397" w:rsidP="002135A7">
      <w:pPr>
        <w:jc w:val="both"/>
        <w:rPr>
          <w:rFonts w:asciiTheme="majorHAnsi" w:hAnsiTheme="majorHAnsi" w:cstheme="majorHAnsi"/>
          <w:i/>
          <w:iCs/>
          <w:sz w:val="24"/>
          <w:szCs w:val="24"/>
        </w:rPr>
      </w:pPr>
    </w:p>
    <w:p w14:paraId="04A3759D" w14:textId="77777777" w:rsidR="00047397" w:rsidRDefault="00047397" w:rsidP="002135A7">
      <w:pPr>
        <w:jc w:val="both"/>
        <w:rPr>
          <w:rFonts w:asciiTheme="majorHAnsi" w:hAnsiTheme="majorHAnsi" w:cstheme="majorHAnsi"/>
          <w:i/>
          <w:iCs/>
          <w:sz w:val="24"/>
          <w:szCs w:val="24"/>
        </w:rPr>
      </w:pPr>
    </w:p>
    <w:p w14:paraId="12794D42" w14:textId="77777777" w:rsidR="00F35644" w:rsidRDefault="00F35644" w:rsidP="0070260A">
      <w:pPr>
        <w:rPr>
          <w:rFonts w:asciiTheme="majorHAnsi" w:hAnsiTheme="majorHAnsi"/>
          <w:i/>
          <w:iCs/>
          <w:sz w:val="24"/>
          <w:szCs w:val="24"/>
        </w:rPr>
      </w:pPr>
    </w:p>
    <w:p w14:paraId="0655A078" w14:textId="74A7978D" w:rsidR="007B2C70" w:rsidRDefault="007B2C70" w:rsidP="0070260A">
      <w:pPr>
        <w:rPr>
          <w:rFonts w:asciiTheme="majorHAnsi" w:hAnsiTheme="majorHAnsi"/>
          <w:i/>
          <w:iCs/>
          <w:sz w:val="24"/>
          <w:szCs w:val="24"/>
        </w:rPr>
      </w:pPr>
    </w:p>
    <w:tbl>
      <w:tblPr>
        <w:tblStyle w:val="Grilledutableau"/>
        <w:tblW w:w="0" w:type="auto"/>
        <w:tblLook w:val="04A0" w:firstRow="1" w:lastRow="0" w:firstColumn="1" w:lastColumn="0" w:noHBand="0" w:noVBand="1"/>
      </w:tblPr>
      <w:tblGrid>
        <w:gridCol w:w="2472"/>
        <w:gridCol w:w="2361"/>
        <w:gridCol w:w="2108"/>
      </w:tblGrid>
      <w:tr w:rsidR="00163161" w14:paraId="788D919D" w14:textId="77777777" w:rsidTr="002452FA">
        <w:tc>
          <w:tcPr>
            <w:tcW w:w="6941" w:type="dxa"/>
            <w:gridSpan w:val="3"/>
            <w:shd w:val="clear" w:color="auto" w:fill="45B0E1" w:themeFill="accent1" w:themeFillTint="99"/>
          </w:tcPr>
          <w:p w14:paraId="4A59F80B" w14:textId="77777777" w:rsidR="00163161" w:rsidRPr="00163161" w:rsidRDefault="00163161" w:rsidP="00090463">
            <w:pPr>
              <w:jc w:val="center"/>
              <w:rPr>
                <w:rFonts w:ascii="Arial Black" w:hAnsi="Arial Black"/>
                <w:sz w:val="40"/>
                <w:szCs w:val="40"/>
              </w:rPr>
            </w:pPr>
            <w:r w:rsidRPr="00163161">
              <w:rPr>
                <w:rFonts w:ascii="Arial Black" w:hAnsi="Arial Black"/>
                <w:sz w:val="40"/>
                <w:szCs w:val="40"/>
              </w:rPr>
              <w:t>ANTI-TNF</w:t>
            </w:r>
          </w:p>
        </w:tc>
      </w:tr>
      <w:tr w:rsidR="002A6C37" w14:paraId="41E4F4AC" w14:textId="77777777" w:rsidTr="002452FA">
        <w:trPr>
          <w:trHeight w:val="800"/>
        </w:trPr>
        <w:tc>
          <w:tcPr>
            <w:tcW w:w="2472" w:type="dxa"/>
            <w:shd w:val="clear" w:color="auto" w:fill="C1E4F5" w:themeFill="accent1" w:themeFillTint="33"/>
          </w:tcPr>
          <w:p w14:paraId="6A182925" w14:textId="77777777" w:rsidR="00163161" w:rsidRPr="00163161" w:rsidRDefault="00163161" w:rsidP="00090463">
            <w:pPr>
              <w:jc w:val="center"/>
              <w:rPr>
                <w:b/>
                <w:bCs/>
                <w:i/>
                <w:iCs/>
                <w:sz w:val="32"/>
                <w:szCs w:val="32"/>
              </w:rPr>
            </w:pPr>
            <w:r w:rsidRPr="00163161">
              <w:rPr>
                <w:b/>
                <w:bCs/>
                <w:i/>
                <w:iCs/>
                <w:sz w:val="32"/>
                <w:szCs w:val="32"/>
              </w:rPr>
              <w:t>SUBSTANCE</w:t>
            </w:r>
          </w:p>
        </w:tc>
        <w:tc>
          <w:tcPr>
            <w:tcW w:w="2361" w:type="dxa"/>
            <w:shd w:val="clear" w:color="auto" w:fill="C1E4F5" w:themeFill="accent1" w:themeFillTint="33"/>
          </w:tcPr>
          <w:p w14:paraId="3BEF6D0C" w14:textId="77777777" w:rsidR="00163161" w:rsidRPr="00163161" w:rsidRDefault="00163161" w:rsidP="00090463">
            <w:pPr>
              <w:jc w:val="center"/>
              <w:rPr>
                <w:b/>
                <w:bCs/>
                <w:i/>
                <w:iCs/>
                <w:sz w:val="32"/>
                <w:szCs w:val="32"/>
              </w:rPr>
            </w:pPr>
            <w:r w:rsidRPr="00163161">
              <w:rPr>
                <w:b/>
                <w:bCs/>
                <w:i/>
                <w:iCs/>
                <w:sz w:val="32"/>
                <w:szCs w:val="32"/>
              </w:rPr>
              <w:t>NOM</w:t>
            </w:r>
          </w:p>
        </w:tc>
        <w:tc>
          <w:tcPr>
            <w:tcW w:w="2108" w:type="dxa"/>
            <w:shd w:val="clear" w:color="auto" w:fill="C1E4F5" w:themeFill="accent1" w:themeFillTint="33"/>
          </w:tcPr>
          <w:p w14:paraId="6B3741D2" w14:textId="77777777" w:rsidR="00163161" w:rsidRPr="00163161" w:rsidRDefault="00163161" w:rsidP="00090463">
            <w:pPr>
              <w:jc w:val="center"/>
              <w:rPr>
                <w:b/>
                <w:bCs/>
                <w:i/>
                <w:iCs/>
                <w:sz w:val="32"/>
                <w:szCs w:val="32"/>
              </w:rPr>
            </w:pPr>
            <w:r w:rsidRPr="00163161">
              <w:rPr>
                <w:b/>
                <w:bCs/>
                <w:i/>
                <w:iCs/>
                <w:sz w:val="32"/>
                <w:szCs w:val="32"/>
              </w:rPr>
              <w:t>MODE EMPLOI</w:t>
            </w:r>
          </w:p>
        </w:tc>
      </w:tr>
      <w:tr w:rsidR="00163161" w14:paraId="02DC6127" w14:textId="77777777" w:rsidTr="002452FA">
        <w:trPr>
          <w:trHeight w:val="118"/>
        </w:trPr>
        <w:tc>
          <w:tcPr>
            <w:tcW w:w="2472" w:type="dxa"/>
          </w:tcPr>
          <w:p w14:paraId="078B4D2B" w14:textId="77777777" w:rsidR="00163161" w:rsidRPr="00BB6692" w:rsidRDefault="00163161" w:rsidP="00090463">
            <w:pPr>
              <w:jc w:val="center"/>
              <w:rPr>
                <w:rFonts w:eastAsia="Times New Roman"/>
                <w:sz w:val="26"/>
                <w:szCs w:val="26"/>
              </w:rPr>
            </w:pPr>
          </w:p>
        </w:tc>
        <w:tc>
          <w:tcPr>
            <w:tcW w:w="2361" w:type="dxa"/>
          </w:tcPr>
          <w:p w14:paraId="061C2691" w14:textId="77777777" w:rsidR="00163161" w:rsidRPr="004441AC" w:rsidRDefault="00163161" w:rsidP="00090463">
            <w:pPr>
              <w:jc w:val="center"/>
              <w:rPr>
                <w:rFonts w:eastAsia="Times New Roman"/>
                <w:sz w:val="40"/>
                <w:szCs w:val="40"/>
              </w:rPr>
            </w:pPr>
          </w:p>
        </w:tc>
        <w:tc>
          <w:tcPr>
            <w:tcW w:w="2108" w:type="dxa"/>
          </w:tcPr>
          <w:p w14:paraId="01004825" w14:textId="77777777" w:rsidR="00163161" w:rsidRPr="00BB6692" w:rsidRDefault="00163161" w:rsidP="00090463">
            <w:pPr>
              <w:jc w:val="center"/>
              <w:rPr>
                <w:rFonts w:eastAsia="Times New Roman"/>
                <w:sz w:val="26"/>
                <w:szCs w:val="26"/>
              </w:rPr>
            </w:pPr>
          </w:p>
        </w:tc>
      </w:tr>
      <w:tr w:rsidR="00163161" w14:paraId="1BF39000" w14:textId="77777777" w:rsidTr="002452FA">
        <w:tc>
          <w:tcPr>
            <w:tcW w:w="2472" w:type="dxa"/>
          </w:tcPr>
          <w:p w14:paraId="5B87C100" w14:textId="77777777" w:rsidR="00163161" w:rsidRPr="00AE31F6" w:rsidRDefault="00163161" w:rsidP="00090463">
            <w:pPr>
              <w:jc w:val="center"/>
            </w:pPr>
            <w:r w:rsidRPr="00AE31F6">
              <w:rPr>
                <w:rFonts w:eastAsia="Times New Roman"/>
              </w:rPr>
              <w:t>L’infliximab (en intraveineux)</w:t>
            </w:r>
          </w:p>
        </w:tc>
        <w:tc>
          <w:tcPr>
            <w:tcW w:w="2361" w:type="dxa"/>
          </w:tcPr>
          <w:p w14:paraId="02040C4F" w14:textId="77777777" w:rsidR="00163161" w:rsidRPr="00AE31F6" w:rsidRDefault="00163161" w:rsidP="00090463">
            <w:pPr>
              <w:jc w:val="center"/>
              <w:rPr>
                <w:b/>
                <w:bCs/>
              </w:rPr>
            </w:pPr>
            <w:r w:rsidRPr="00AE31F6">
              <w:rPr>
                <w:rFonts w:eastAsia="Times New Roman"/>
                <w:b/>
                <w:bCs/>
              </w:rPr>
              <w:t>REMICADE</w:t>
            </w:r>
          </w:p>
        </w:tc>
        <w:tc>
          <w:tcPr>
            <w:tcW w:w="2108" w:type="dxa"/>
          </w:tcPr>
          <w:p w14:paraId="7058DBC2" w14:textId="77777777" w:rsidR="00163161" w:rsidRPr="00AE31F6" w:rsidRDefault="00163161" w:rsidP="00090463">
            <w:pPr>
              <w:jc w:val="center"/>
            </w:pPr>
            <w:r w:rsidRPr="00AE31F6">
              <w:rPr>
                <w:rFonts w:eastAsia="Times New Roman"/>
              </w:rPr>
              <w:t>8 semaines et en milieu hospitalier</w:t>
            </w:r>
          </w:p>
        </w:tc>
      </w:tr>
      <w:tr w:rsidR="00163161" w14:paraId="2D45F2EC" w14:textId="77777777" w:rsidTr="002452FA">
        <w:tc>
          <w:tcPr>
            <w:tcW w:w="2472" w:type="dxa"/>
          </w:tcPr>
          <w:p w14:paraId="69E81768" w14:textId="77777777" w:rsidR="00163161" w:rsidRPr="00AE31F6" w:rsidRDefault="00163161" w:rsidP="00090463">
            <w:pPr>
              <w:jc w:val="center"/>
            </w:pPr>
          </w:p>
        </w:tc>
        <w:tc>
          <w:tcPr>
            <w:tcW w:w="2361" w:type="dxa"/>
          </w:tcPr>
          <w:p w14:paraId="07D6CE98" w14:textId="77777777" w:rsidR="00163161" w:rsidRPr="00AE31F6" w:rsidRDefault="00163161" w:rsidP="00090463">
            <w:pPr>
              <w:jc w:val="center"/>
              <w:rPr>
                <w:b/>
                <w:bCs/>
              </w:rPr>
            </w:pPr>
          </w:p>
        </w:tc>
        <w:tc>
          <w:tcPr>
            <w:tcW w:w="2108" w:type="dxa"/>
          </w:tcPr>
          <w:p w14:paraId="56C06094" w14:textId="77777777" w:rsidR="00163161" w:rsidRPr="00AE31F6" w:rsidRDefault="00163161" w:rsidP="00090463">
            <w:pPr>
              <w:jc w:val="center"/>
            </w:pPr>
          </w:p>
        </w:tc>
      </w:tr>
      <w:tr w:rsidR="00163161" w14:paraId="6854C9F5" w14:textId="77777777" w:rsidTr="002452FA">
        <w:tc>
          <w:tcPr>
            <w:tcW w:w="2472" w:type="dxa"/>
          </w:tcPr>
          <w:p w14:paraId="6F850373" w14:textId="77777777" w:rsidR="00163161" w:rsidRPr="00AE31F6" w:rsidRDefault="00163161" w:rsidP="00090463">
            <w:pPr>
              <w:jc w:val="center"/>
            </w:pPr>
            <w:r w:rsidRPr="00AE31F6">
              <w:rPr>
                <w:rFonts w:eastAsia="Times New Roman"/>
              </w:rPr>
              <w:t>L’adalimumab (en sous cutané</w:t>
            </w:r>
          </w:p>
        </w:tc>
        <w:tc>
          <w:tcPr>
            <w:tcW w:w="2361" w:type="dxa"/>
          </w:tcPr>
          <w:p w14:paraId="5CE24A10" w14:textId="77777777" w:rsidR="00163161" w:rsidRPr="00AE31F6" w:rsidRDefault="00163161" w:rsidP="00090463">
            <w:pPr>
              <w:jc w:val="center"/>
              <w:rPr>
                <w:b/>
                <w:bCs/>
              </w:rPr>
            </w:pPr>
            <w:r w:rsidRPr="00AE31F6">
              <w:rPr>
                <w:rFonts w:eastAsia="Times New Roman"/>
                <w:b/>
                <w:bCs/>
              </w:rPr>
              <w:t>HUMIRA</w:t>
            </w:r>
          </w:p>
        </w:tc>
        <w:tc>
          <w:tcPr>
            <w:tcW w:w="2108" w:type="dxa"/>
          </w:tcPr>
          <w:p w14:paraId="7040283E" w14:textId="77777777" w:rsidR="00163161" w:rsidRPr="00AE31F6" w:rsidRDefault="00163161" w:rsidP="00090463">
            <w:pPr>
              <w:jc w:val="center"/>
            </w:pPr>
            <w:r w:rsidRPr="00AE31F6">
              <w:rPr>
                <w:rFonts w:eastAsia="Times New Roman"/>
              </w:rPr>
              <w:t>Tous les 14 jours</w:t>
            </w:r>
          </w:p>
        </w:tc>
      </w:tr>
      <w:tr w:rsidR="00163161" w14:paraId="11B360C9" w14:textId="77777777" w:rsidTr="002452FA">
        <w:tc>
          <w:tcPr>
            <w:tcW w:w="2472" w:type="dxa"/>
          </w:tcPr>
          <w:p w14:paraId="17D4AA87" w14:textId="77777777" w:rsidR="00163161" w:rsidRPr="00AE31F6" w:rsidRDefault="00163161" w:rsidP="00090463">
            <w:pPr>
              <w:jc w:val="center"/>
            </w:pPr>
          </w:p>
        </w:tc>
        <w:tc>
          <w:tcPr>
            <w:tcW w:w="2361" w:type="dxa"/>
          </w:tcPr>
          <w:p w14:paraId="549EAD72" w14:textId="77777777" w:rsidR="00163161" w:rsidRPr="00AE31F6" w:rsidRDefault="00163161" w:rsidP="00090463">
            <w:pPr>
              <w:jc w:val="center"/>
              <w:rPr>
                <w:b/>
                <w:bCs/>
              </w:rPr>
            </w:pPr>
            <w:r w:rsidRPr="00AE31F6">
              <w:rPr>
                <w:rFonts w:eastAsia="Times New Roman"/>
                <w:b/>
                <w:bCs/>
              </w:rPr>
              <w:t>AMGEVITA</w:t>
            </w:r>
          </w:p>
        </w:tc>
        <w:tc>
          <w:tcPr>
            <w:tcW w:w="2108" w:type="dxa"/>
          </w:tcPr>
          <w:p w14:paraId="6670D54A" w14:textId="77777777" w:rsidR="00163161" w:rsidRPr="00AE31F6" w:rsidRDefault="00163161" w:rsidP="00090463">
            <w:pPr>
              <w:jc w:val="center"/>
            </w:pPr>
            <w:r w:rsidRPr="00AE31F6">
              <w:t>Une fois par semaine ou tous les 14 jours selon indications</w:t>
            </w:r>
          </w:p>
        </w:tc>
      </w:tr>
      <w:tr w:rsidR="00163161" w14:paraId="59848EE6" w14:textId="77777777" w:rsidTr="002452FA">
        <w:tc>
          <w:tcPr>
            <w:tcW w:w="2472" w:type="dxa"/>
          </w:tcPr>
          <w:p w14:paraId="2994BDE3" w14:textId="77777777" w:rsidR="00163161" w:rsidRPr="00AE31F6" w:rsidRDefault="00163161" w:rsidP="00090463">
            <w:pPr>
              <w:jc w:val="center"/>
            </w:pPr>
            <w:r w:rsidRPr="00AE31F6">
              <w:rPr>
                <w:rFonts w:eastAsia="Times New Roman"/>
              </w:rPr>
              <w:t>L’étanercept (en sous cutané</w:t>
            </w:r>
          </w:p>
        </w:tc>
        <w:tc>
          <w:tcPr>
            <w:tcW w:w="2361" w:type="dxa"/>
          </w:tcPr>
          <w:p w14:paraId="4A457027" w14:textId="77777777" w:rsidR="00163161" w:rsidRPr="00AE31F6" w:rsidRDefault="00163161" w:rsidP="00090463">
            <w:pPr>
              <w:jc w:val="center"/>
              <w:rPr>
                <w:b/>
                <w:bCs/>
              </w:rPr>
            </w:pPr>
            <w:r w:rsidRPr="00AE31F6">
              <w:rPr>
                <w:rFonts w:eastAsia="Times New Roman"/>
                <w:b/>
                <w:bCs/>
              </w:rPr>
              <w:t>EMBREL</w:t>
            </w:r>
          </w:p>
        </w:tc>
        <w:tc>
          <w:tcPr>
            <w:tcW w:w="2108" w:type="dxa"/>
          </w:tcPr>
          <w:p w14:paraId="64EC54F8" w14:textId="77777777" w:rsidR="00163161" w:rsidRPr="00AE31F6" w:rsidRDefault="00163161" w:rsidP="00090463">
            <w:pPr>
              <w:jc w:val="center"/>
            </w:pPr>
            <w:r w:rsidRPr="00AE31F6">
              <w:rPr>
                <w:rFonts w:eastAsia="Times New Roman"/>
              </w:rPr>
              <w:t>Une fois par semaine</w:t>
            </w:r>
          </w:p>
        </w:tc>
      </w:tr>
      <w:tr w:rsidR="00163161" w14:paraId="4E06AF23" w14:textId="77777777" w:rsidTr="002452FA">
        <w:trPr>
          <w:trHeight w:val="396"/>
        </w:trPr>
        <w:tc>
          <w:tcPr>
            <w:tcW w:w="2472" w:type="dxa"/>
          </w:tcPr>
          <w:p w14:paraId="4D6B0178" w14:textId="77777777" w:rsidR="00163161" w:rsidRPr="00AE31F6" w:rsidRDefault="00163161" w:rsidP="00090463">
            <w:pPr>
              <w:jc w:val="center"/>
            </w:pPr>
          </w:p>
        </w:tc>
        <w:tc>
          <w:tcPr>
            <w:tcW w:w="2361" w:type="dxa"/>
          </w:tcPr>
          <w:p w14:paraId="1D24325C" w14:textId="77777777" w:rsidR="00163161" w:rsidRPr="00AE31F6" w:rsidRDefault="00163161" w:rsidP="00090463">
            <w:pPr>
              <w:jc w:val="center"/>
              <w:rPr>
                <w:b/>
                <w:bCs/>
              </w:rPr>
            </w:pPr>
            <w:r w:rsidRPr="00AE31F6">
              <w:rPr>
                <w:rFonts w:eastAsia="Times New Roman"/>
                <w:b/>
                <w:bCs/>
              </w:rPr>
              <w:t>BENEPALI</w:t>
            </w:r>
          </w:p>
        </w:tc>
        <w:tc>
          <w:tcPr>
            <w:tcW w:w="2108" w:type="dxa"/>
          </w:tcPr>
          <w:p w14:paraId="10ACBE21" w14:textId="77777777" w:rsidR="00163161" w:rsidRPr="00AE31F6" w:rsidRDefault="00163161" w:rsidP="00090463">
            <w:pPr>
              <w:jc w:val="center"/>
            </w:pPr>
            <w:r w:rsidRPr="00AE31F6">
              <w:t>Une fois par semaine</w:t>
            </w:r>
          </w:p>
        </w:tc>
      </w:tr>
      <w:tr w:rsidR="00163161" w14:paraId="19F224AD" w14:textId="77777777" w:rsidTr="002452FA">
        <w:tc>
          <w:tcPr>
            <w:tcW w:w="2472" w:type="dxa"/>
          </w:tcPr>
          <w:p w14:paraId="71799F90" w14:textId="77777777" w:rsidR="00163161" w:rsidRPr="00AE31F6" w:rsidRDefault="00163161" w:rsidP="00090463">
            <w:pPr>
              <w:jc w:val="center"/>
            </w:pPr>
          </w:p>
        </w:tc>
        <w:tc>
          <w:tcPr>
            <w:tcW w:w="2361" w:type="dxa"/>
          </w:tcPr>
          <w:p w14:paraId="61EB4CF3" w14:textId="77777777" w:rsidR="00163161" w:rsidRPr="00AE31F6" w:rsidRDefault="00163161" w:rsidP="00090463">
            <w:pPr>
              <w:jc w:val="center"/>
              <w:rPr>
                <w:b/>
                <w:bCs/>
              </w:rPr>
            </w:pPr>
          </w:p>
        </w:tc>
        <w:tc>
          <w:tcPr>
            <w:tcW w:w="2108" w:type="dxa"/>
          </w:tcPr>
          <w:p w14:paraId="1AF3E703" w14:textId="77777777" w:rsidR="00163161" w:rsidRPr="00AE31F6" w:rsidRDefault="00163161" w:rsidP="00090463">
            <w:pPr>
              <w:jc w:val="center"/>
            </w:pPr>
          </w:p>
        </w:tc>
      </w:tr>
      <w:tr w:rsidR="00163161" w14:paraId="60DC842B" w14:textId="77777777" w:rsidTr="002452FA">
        <w:tc>
          <w:tcPr>
            <w:tcW w:w="2472" w:type="dxa"/>
          </w:tcPr>
          <w:p w14:paraId="7975B85E" w14:textId="77777777" w:rsidR="00163161" w:rsidRPr="00AE31F6" w:rsidRDefault="00163161" w:rsidP="00090463">
            <w:pPr>
              <w:jc w:val="center"/>
            </w:pPr>
            <w:r w:rsidRPr="00AE31F6">
              <w:rPr>
                <w:rFonts w:eastAsia="Times New Roman"/>
              </w:rPr>
              <w:t>Le certolizumab (en sous cutané</w:t>
            </w:r>
          </w:p>
        </w:tc>
        <w:tc>
          <w:tcPr>
            <w:tcW w:w="2361" w:type="dxa"/>
          </w:tcPr>
          <w:p w14:paraId="342EDED7" w14:textId="77777777" w:rsidR="00163161" w:rsidRPr="00AE31F6" w:rsidRDefault="00163161" w:rsidP="00090463">
            <w:pPr>
              <w:jc w:val="center"/>
              <w:rPr>
                <w:b/>
                <w:bCs/>
              </w:rPr>
            </w:pPr>
            <w:r w:rsidRPr="00AE31F6">
              <w:rPr>
                <w:rFonts w:eastAsia="Times New Roman"/>
                <w:b/>
                <w:bCs/>
              </w:rPr>
              <w:t>CIMZIA</w:t>
            </w:r>
          </w:p>
        </w:tc>
        <w:tc>
          <w:tcPr>
            <w:tcW w:w="2108" w:type="dxa"/>
          </w:tcPr>
          <w:p w14:paraId="0527BF24" w14:textId="77777777" w:rsidR="00163161" w:rsidRPr="00AE31F6" w:rsidRDefault="00163161" w:rsidP="00090463">
            <w:pPr>
              <w:jc w:val="center"/>
            </w:pPr>
            <w:r w:rsidRPr="00AE31F6">
              <w:rPr>
                <w:rFonts w:eastAsia="Times New Roman"/>
              </w:rPr>
              <w:t>Tous les 14 jours</w:t>
            </w:r>
          </w:p>
        </w:tc>
      </w:tr>
      <w:tr w:rsidR="00163161" w14:paraId="6D0C0F0F" w14:textId="77777777" w:rsidTr="002452FA">
        <w:tc>
          <w:tcPr>
            <w:tcW w:w="2472" w:type="dxa"/>
          </w:tcPr>
          <w:p w14:paraId="06C75964" w14:textId="77777777" w:rsidR="00163161" w:rsidRPr="00AE31F6" w:rsidRDefault="00163161" w:rsidP="00090463">
            <w:pPr>
              <w:jc w:val="center"/>
            </w:pPr>
          </w:p>
        </w:tc>
        <w:tc>
          <w:tcPr>
            <w:tcW w:w="2361" w:type="dxa"/>
          </w:tcPr>
          <w:p w14:paraId="28BCF6CB" w14:textId="77777777" w:rsidR="00163161" w:rsidRPr="00AE31F6" w:rsidRDefault="00163161" w:rsidP="00090463">
            <w:pPr>
              <w:jc w:val="center"/>
              <w:rPr>
                <w:b/>
                <w:bCs/>
              </w:rPr>
            </w:pPr>
          </w:p>
        </w:tc>
        <w:tc>
          <w:tcPr>
            <w:tcW w:w="2108" w:type="dxa"/>
          </w:tcPr>
          <w:p w14:paraId="74549CB0" w14:textId="77777777" w:rsidR="00163161" w:rsidRPr="00AE31F6" w:rsidRDefault="00163161" w:rsidP="00090463">
            <w:pPr>
              <w:jc w:val="center"/>
            </w:pPr>
          </w:p>
        </w:tc>
      </w:tr>
      <w:tr w:rsidR="00163161" w14:paraId="2A7A4AEC" w14:textId="77777777" w:rsidTr="002452FA">
        <w:tc>
          <w:tcPr>
            <w:tcW w:w="2472" w:type="dxa"/>
          </w:tcPr>
          <w:p w14:paraId="02AAADDC" w14:textId="77777777" w:rsidR="00163161" w:rsidRPr="00AE31F6" w:rsidRDefault="00163161" w:rsidP="00090463">
            <w:pPr>
              <w:jc w:val="center"/>
            </w:pPr>
            <w:r w:rsidRPr="00AE31F6">
              <w:rPr>
                <w:rFonts w:eastAsia="Times New Roman"/>
              </w:rPr>
              <w:t>Le golimumab (en sous cutané)</w:t>
            </w:r>
          </w:p>
        </w:tc>
        <w:tc>
          <w:tcPr>
            <w:tcW w:w="2361" w:type="dxa"/>
          </w:tcPr>
          <w:p w14:paraId="68DC8AB0" w14:textId="77777777" w:rsidR="00163161" w:rsidRPr="00AE31F6" w:rsidRDefault="00163161" w:rsidP="00090463">
            <w:pPr>
              <w:jc w:val="center"/>
              <w:rPr>
                <w:b/>
                <w:bCs/>
              </w:rPr>
            </w:pPr>
            <w:r w:rsidRPr="00AE31F6">
              <w:rPr>
                <w:rFonts w:eastAsia="Times New Roman"/>
                <w:b/>
                <w:bCs/>
              </w:rPr>
              <w:t>SIMPONI</w:t>
            </w:r>
          </w:p>
        </w:tc>
        <w:tc>
          <w:tcPr>
            <w:tcW w:w="2108" w:type="dxa"/>
          </w:tcPr>
          <w:p w14:paraId="6FC183DD" w14:textId="77777777" w:rsidR="00163161" w:rsidRPr="00AE31F6" w:rsidRDefault="00163161" w:rsidP="00090463">
            <w:pPr>
              <w:jc w:val="center"/>
              <w:rPr>
                <w:rFonts w:eastAsia="Times New Roman"/>
              </w:rPr>
            </w:pPr>
            <w:r w:rsidRPr="00AE31F6">
              <w:rPr>
                <w:rFonts w:eastAsia="Times New Roman"/>
              </w:rPr>
              <w:t>Tous les mois</w:t>
            </w:r>
          </w:p>
          <w:p w14:paraId="6DECA4C7" w14:textId="77777777" w:rsidR="00163161" w:rsidRPr="00AE31F6" w:rsidRDefault="00163161" w:rsidP="00090463">
            <w:pPr>
              <w:jc w:val="center"/>
            </w:pPr>
          </w:p>
        </w:tc>
      </w:tr>
      <w:tr w:rsidR="00163161" w14:paraId="00F5CDDF" w14:textId="77777777" w:rsidTr="002452FA">
        <w:tc>
          <w:tcPr>
            <w:tcW w:w="2472" w:type="dxa"/>
          </w:tcPr>
          <w:p w14:paraId="3099177A" w14:textId="6D3C1556" w:rsidR="00163161" w:rsidRPr="00AE31F6" w:rsidRDefault="00163161" w:rsidP="00090463">
            <w:pPr>
              <w:jc w:val="center"/>
            </w:pPr>
          </w:p>
        </w:tc>
        <w:tc>
          <w:tcPr>
            <w:tcW w:w="2361" w:type="dxa"/>
          </w:tcPr>
          <w:p w14:paraId="7C2671B1" w14:textId="77777777" w:rsidR="00163161" w:rsidRPr="00AE31F6" w:rsidRDefault="00163161" w:rsidP="00090463">
            <w:pPr>
              <w:jc w:val="center"/>
              <w:rPr>
                <w:b/>
                <w:bCs/>
              </w:rPr>
            </w:pPr>
          </w:p>
        </w:tc>
        <w:tc>
          <w:tcPr>
            <w:tcW w:w="2108" w:type="dxa"/>
          </w:tcPr>
          <w:p w14:paraId="69E4935A" w14:textId="77777777" w:rsidR="00163161" w:rsidRPr="00AE31F6" w:rsidRDefault="00163161" w:rsidP="00090463">
            <w:pPr>
              <w:jc w:val="center"/>
            </w:pPr>
          </w:p>
        </w:tc>
      </w:tr>
      <w:tr w:rsidR="00163161" w14:paraId="3C8B1CF2" w14:textId="77777777" w:rsidTr="002452FA">
        <w:tc>
          <w:tcPr>
            <w:tcW w:w="2472" w:type="dxa"/>
          </w:tcPr>
          <w:p w14:paraId="70E7A63F" w14:textId="77777777" w:rsidR="00163161" w:rsidRPr="00AE31F6" w:rsidRDefault="00163161" w:rsidP="00090463">
            <w:pPr>
              <w:jc w:val="center"/>
            </w:pPr>
            <w:r w:rsidRPr="00AE31F6">
              <w:rPr>
                <w:rFonts w:eastAsia="Times New Roman"/>
              </w:rPr>
              <w:t>• Le sécukinumab (en sous cutané</w:t>
            </w:r>
          </w:p>
        </w:tc>
        <w:tc>
          <w:tcPr>
            <w:tcW w:w="2361" w:type="dxa"/>
          </w:tcPr>
          <w:p w14:paraId="01E1AE9C" w14:textId="77777777" w:rsidR="00163161" w:rsidRPr="00AE31F6" w:rsidRDefault="00163161" w:rsidP="00090463">
            <w:pPr>
              <w:jc w:val="center"/>
              <w:rPr>
                <w:b/>
                <w:bCs/>
              </w:rPr>
            </w:pPr>
            <w:r w:rsidRPr="00AE31F6">
              <w:rPr>
                <w:rFonts w:eastAsia="Times New Roman"/>
                <w:b/>
                <w:bCs/>
              </w:rPr>
              <w:t>COSENTYX</w:t>
            </w:r>
          </w:p>
        </w:tc>
        <w:tc>
          <w:tcPr>
            <w:tcW w:w="2108" w:type="dxa"/>
          </w:tcPr>
          <w:p w14:paraId="49F44F18" w14:textId="77777777" w:rsidR="00163161" w:rsidRPr="00AE31F6" w:rsidRDefault="00163161" w:rsidP="00090463">
            <w:pPr>
              <w:jc w:val="center"/>
            </w:pPr>
            <w:r w:rsidRPr="00AE31F6">
              <w:rPr>
                <w:rFonts w:eastAsia="Times New Roman"/>
              </w:rPr>
              <w:t>Tous les mois</w:t>
            </w:r>
          </w:p>
        </w:tc>
      </w:tr>
      <w:tr w:rsidR="002A6C37" w14:paraId="65ADF042" w14:textId="77777777" w:rsidTr="002452FA">
        <w:tc>
          <w:tcPr>
            <w:tcW w:w="2472" w:type="dxa"/>
            <w:shd w:val="clear" w:color="auto" w:fill="45B0E1" w:themeFill="accent1" w:themeFillTint="99"/>
          </w:tcPr>
          <w:p w14:paraId="3FE2367F" w14:textId="65ED27A7" w:rsidR="00163161" w:rsidRPr="00AE31F6" w:rsidRDefault="00163161" w:rsidP="00090463">
            <w:pPr>
              <w:jc w:val="center"/>
              <w:rPr>
                <w:rFonts w:eastAsia="Times New Roman"/>
              </w:rPr>
            </w:pPr>
          </w:p>
        </w:tc>
        <w:tc>
          <w:tcPr>
            <w:tcW w:w="2361" w:type="dxa"/>
            <w:shd w:val="clear" w:color="auto" w:fill="45B0E1" w:themeFill="accent1" w:themeFillTint="99"/>
          </w:tcPr>
          <w:p w14:paraId="64518405" w14:textId="68DC6AFA" w:rsidR="00163161" w:rsidRPr="00AE31F6" w:rsidRDefault="00F52BC9" w:rsidP="00090463">
            <w:pPr>
              <w:jc w:val="center"/>
              <w:rPr>
                <w:rFonts w:eastAsia="Times New Roman"/>
                <w:b/>
                <w:bCs/>
              </w:rPr>
            </w:pPr>
            <w:r w:rsidRPr="00AE31F6">
              <w:rPr>
                <w:rFonts w:eastAsia="Times New Roman"/>
                <w:b/>
                <w:bCs/>
              </w:rPr>
              <w:t>In</w:t>
            </w:r>
            <w:r w:rsidR="005975A7" w:rsidRPr="00AE31F6">
              <w:rPr>
                <w:rFonts w:eastAsia="Times New Roman"/>
                <w:b/>
                <w:bCs/>
              </w:rPr>
              <w:t>h</w:t>
            </w:r>
            <w:r w:rsidRPr="00AE31F6">
              <w:rPr>
                <w:rFonts w:eastAsia="Times New Roman"/>
                <w:b/>
                <w:bCs/>
              </w:rPr>
              <w:t>ibi</w:t>
            </w:r>
            <w:r w:rsidR="005975A7" w:rsidRPr="00AE31F6">
              <w:rPr>
                <w:rFonts w:eastAsia="Times New Roman"/>
                <w:b/>
                <w:bCs/>
              </w:rPr>
              <w:t xml:space="preserve">teur de l’interneukine </w:t>
            </w:r>
            <w:r w:rsidR="002A6C37" w:rsidRPr="00AE31F6">
              <w:rPr>
                <w:rFonts w:eastAsia="Times New Roman"/>
                <w:b/>
                <w:bCs/>
              </w:rPr>
              <w:t>IL-17</w:t>
            </w:r>
          </w:p>
        </w:tc>
        <w:tc>
          <w:tcPr>
            <w:tcW w:w="2108" w:type="dxa"/>
            <w:shd w:val="clear" w:color="auto" w:fill="45B0E1" w:themeFill="accent1" w:themeFillTint="99"/>
          </w:tcPr>
          <w:p w14:paraId="2642A483" w14:textId="77777777" w:rsidR="00163161" w:rsidRPr="00AE31F6" w:rsidRDefault="00163161" w:rsidP="00090463">
            <w:pPr>
              <w:jc w:val="center"/>
              <w:rPr>
                <w:rFonts w:eastAsia="Times New Roman"/>
              </w:rPr>
            </w:pPr>
          </w:p>
        </w:tc>
      </w:tr>
      <w:tr w:rsidR="00163161" w14:paraId="5B063000" w14:textId="77777777" w:rsidTr="002452FA">
        <w:tc>
          <w:tcPr>
            <w:tcW w:w="2472" w:type="dxa"/>
          </w:tcPr>
          <w:p w14:paraId="5CE6F66E" w14:textId="60090210" w:rsidR="00163161" w:rsidRPr="00AE31F6" w:rsidRDefault="002452FA" w:rsidP="00090463">
            <w:pPr>
              <w:jc w:val="center"/>
              <w:rPr>
                <w:rFonts w:eastAsia="Times New Roman"/>
              </w:rPr>
            </w:pPr>
            <w:r w:rsidRPr="00AE31F6">
              <w:rPr>
                <w:color w:val="31363C"/>
                <w:shd w:val="clear" w:color="auto" w:fill="F2F2F2"/>
              </w:rPr>
              <w:t>Ixékizumab</w:t>
            </w:r>
          </w:p>
        </w:tc>
        <w:tc>
          <w:tcPr>
            <w:tcW w:w="2361" w:type="dxa"/>
          </w:tcPr>
          <w:p w14:paraId="2388CDBA" w14:textId="73D84E98" w:rsidR="00163161" w:rsidRPr="00AE31F6" w:rsidRDefault="00E133AA" w:rsidP="00090463">
            <w:pPr>
              <w:jc w:val="center"/>
              <w:rPr>
                <w:rFonts w:eastAsia="Times New Roman"/>
                <w:b/>
                <w:bCs/>
              </w:rPr>
            </w:pPr>
            <w:r w:rsidRPr="00AE31F6">
              <w:rPr>
                <w:rFonts w:eastAsia="Times New Roman"/>
                <w:b/>
                <w:bCs/>
              </w:rPr>
              <w:t>TALZ</w:t>
            </w:r>
          </w:p>
        </w:tc>
        <w:tc>
          <w:tcPr>
            <w:tcW w:w="2108" w:type="dxa"/>
          </w:tcPr>
          <w:p w14:paraId="52492466" w14:textId="1EF5B459" w:rsidR="00163161" w:rsidRPr="00AE31F6" w:rsidRDefault="002452FA" w:rsidP="00090463">
            <w:pPr>
              <w:jc w:val="center"/>
              <w:rPr>
                <w:rFonts w:eastAsia="Times New Roman"/>
              </w:rPr>
            </w:pPr>
            <w:r w:rsidRPr="00AE31F6">
              <w:rPr>
                <w:rFonts w:eastAsia="Times New Roman"/>
              </w:rPr>
              <w:t>2 injections la 1ere fois puis une toute les 4 semaines</w:t>
            </w:r>
          </w:p>
        </w:tc>
      </w:tr>
    </w:tbl>
    <w:p w14:paraId="01B06108" w14:textId="255E831B" w:rsidR="006B7C10" w:rsidRDefault="006B7C10" w:rsidP="00364439">
      <w:pPr>
        <w:jc w:val="center"/>
        <w:rPr>
          <w:rFonts w:ascii="Baguet Script" w:hAnsi="Baguet Script"/>
          <w:sz w:val="144"/>
          <w:szCs w:val="144"/>
        </w:rPr>
      </w:pPr>
      <w:r>
        <w:rPr>
          <w:rFonts w:ascii="Baguet Script" w:hAnsi="Baguet Script"/>
          <w:sz w:val="144"/>
          <w:szCs w:val="144"/>
        </w:rPr>
        <w:lastRenderedPageBreak/>
        <w:t>Mai</w:t>
      </w:r>
    </w:p>
    <w:p w14:paraId="31300BA1" w14:textId="77777777" w:rsidR="00DE0101" w:rsidRPr="00DE0101" w:rsidRDefault="00DE0101" w:rsidP="00DE0101">
      <w:pPr>
        <w:jc w:val="center"/>
        <w:rPr>
          <w:rFonts w:ascii="Baguet Script" w:hAnsi="Baguet Script"/>
          <w:b/>
          <w:bCs/>
          <w:color w:val="4C94D8" w:themeColor="text2" w:themeTint="80"/>
          <w:sz w:val="72"/>
          <w:szCs w:val="72"/>
        </w:rPr>
      </w:pPr>
      <w:r w:rsidRPr="00DE0101">
        <w:rPr>
          <w:rFonts w:ascii="Baguet Script" w:hAnsi="Baguet Script"/>
          <w:b/>
          <w:bCs/>
          <w:color w:val="4C94D8" w:themeColor="text2" w:themeTint="80"/>
          <w:sz w:val="72"/>
          <w:szCs w:val="72"/>
        </w:rPr>
        <w:t>Mois de la Spondylarthrite Ankylosante</w:t>
      </w:r>
    </w:p>
    <w:p w14:paraId="1B3AE6D3" w14:textId="072B0F0D" w:rsidR="00DE0101" w:rsidRPr="00DE0101" w:rsidRDefault="00E06122" w:rsidP="00DE0101">
      <w:pPr>
        <w:jc w:val="center"/>
        <w:rPr>
          <w:rFonts w:ascii="Cambria" w:hAnsi="Cambria" w:cs="Cambria"/>
          <w:b/>
          <w:bCs/>
          <w:color w:val="4C94D8" w:themeColor="text2" w:themeTint="80"/>
          <w:sz w:val="32"/>
          <w:szCs w:val="32"/>
        </w:rPr>
      </w:pPr>
      <w:r w:rsidRPr="006169E7">
        <w:rPr>
          <w:noProof/>
          <w:sz w:val="44"/>
          <w:szCs w:val="44"/>
        </w:rPr>
        <w:drawing>
          <wp:anchor distT="0" distB="0" distL="114300" distR="114300" simplePos="0" relativeHeight="251659264" behindDoc="0" locked="0" layoutInCell="1" allowOverlap="1" wp14:anchorId="60D51CF4" wp14:editId="0CAF74E1">
            <wp:simplePos x="0" y="0"/>
            <wp:positionH relativeFrom="page">
              <wp:posOffset>200025</wp:posOffset>
            </wp:positionH>
            <wp:positionV relativeFrom="paragraph">
              <wp:posOffset>843280</wp:posOffset>
            </wp:positionV>
            <wp:extent cx="518746" cy="1024524"/>
            <wp:effectExtent l="0" t="0" r="0" b="4445"/>
            <wp:wrapSquare wrapText="bothSides"/>
            <wp:docPr id="3" name="Picture 3" descr="STRASS &amp; PAILLETTES Pin's Ruban Bleu en Tissu sur Une épingle. Mars Bleu.  Lutte Contre Le Cancer Colorectal : Amazon.fr: Mode">
              <a:extLst xmlns:a="http://schemas.openxmlformats.org/drawingml/2006/main">
                <a:ext uri="{FF2B5EF4-FFF2-40B4-BE49-F238E27FC236}">
                  <a16:creationId xmlns:a16="http://schemas.microsoft.com/office/drawing/2014/main" id="{2ADCD54C-C63F-1F32-23A9-E7D9981019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STRASS &amp; PAILLETTES Pin's Ruban Bleu en Tissu sur Une épingle. Mars Bleu.  Lutte Contre Le Cancer Colorectal : Amazon.fr: Mode">
                      <a:extLst>
                        <a:ext uri="{FF2B5EF4-FFF2-40B4-BE49-F238E27FC236}">
                          <a16:creationId xmlns:a16="http://schemas.microsoft.com/office/drawing/2014/main" id="{2ADCD54C-C63F-1F32-23A9-E7D998101938}"/>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18746" cy="1024524"/>
                    </a:xfrm>
                    <a:prstGeom prst="rect">
                      <a:avLst/>
                    </a:prstGeom>
                    <a:solidFill>
                      <a:srgbClr val="FFFFFF"/>
                    </a:solidFill>
                  </pic:spPr>
                </pic:pic>
              </a:graphicData>
            </a:graphic>
          </wp:anchor>
        </w:drawing>
      </w:r>
      <w:r w:rsidR="00DE0101" w:rsidRPr="00DE0101">
        <w:rPr>
          <w:rFonts w:ascii="Baguet Script" w:hAnsi="Baguet Script"/>
          <w:b/>
          <w:bCs/>
          <w:color w:val="4C94D8" w:themeColor="text2" w:themeTint="80"/>
          <w:sz w:val="32"/>
          <w:szCs w:val="32"/>
        </w:rPr>
        <w:t>Avec un accent plus marqué le samedi 4 mai 2024 désigné comme la Journée Mondiale de la Spondylarthrite Ankylosante</w:t>
      </w:r>
      <w:r w:rsidR="00DE0101" w:rsidRPr="00DE0101">
        <w:rPr>
          <w:rFonts w:ascii="Cambria" w:hAnsi="Cambria" w:cs="Cambria"/>
          <w:b/>
          <w:bCs/>
          <w:color w:val="4C94D8" w:themeColor="text2" w:themeTint="80"/>
          <w:sz w:val="32"/>
          <w:szCs w:val="32"/>
        </w:rPr>
        <w:t>.</w:t>
      </w:r>
    </w:p>
    <w:p w14:paraId="1BB7C3E5" w14:textId="40245A63" w:rsidR="00E06122" w:rsidRDefault="00E06122" w:rsidP="00E06122">
      <w:pPr>
        <w:rPr>
          <w:rFonts w:cstheme="minorHAnsi"/>
          <w:b/>
          <w:bCs/>
          <w:sz w:val="24"/>
          <w:szCs w:val="24"/>
        </w:rPr>
      </w:pPr>
      <w:r>
        <w:rPr>
          <w:rFonts w:cstheme="minorHAnsi"/>
          <w:b/>
          <w:bCs/>
          <w:sz w:val="24"/>
          <w:szCs w:val="24"/>
        </w:rPr>
        <w:t>En France, on estime que 0.</w:t>
      </w:r>
      <w:r w:rsidR="004A68F2">
        <w:rPr>
          <w:rFonts w:cstheme="minorHAnsi"/>
          <w:b/>
          <w:bCs/>
          <w:sz w:val="24"/>
          <w:szCs w:val="24"/>
        </w:rPr>
        <w:t>5</w:t>
      </w:r>
      <w:r>
        <w:rPr>
          <w:rFonts w:cstheme="minorHAnsi"/>
          <w:b/>
          <w:bCs/>
          <w:sz w:val="24"/>
          <w:szCs w:val="24"/>
        </w:rPr>
        <w:t xml:space="preserve"> à </w:t>
      </w:r>
      <w:r w:rsidR="004A68F2">
        <w:rPr>
          <w:rFonts w:cstheme="minorHAnsi"/>
          <w:b/>
          <w:bCs/>
          <w:sz w:val="24"/>
          <w:szCs w:val="24"/>
        </w:rPr>
        <w:t xml:space="preserve">2 </w:t>
      </w:r>
      <w:r>
        <w:rPr>
          <w:rFonts w:cstheme="minorHAnsi"/>
          <w:b/>
          <w:bCs/>
          <w:sz w:val="24"/>
          <w:szCs w:val="24"/>
        </w:rPr>
        <w:t>% de la populatio</w:t>
      </w:r>
      <w:r>
        <w:rPr>
          <w:rFonts w:cstheme="minorHAnsi"/>
          <w:b/>
          <w:bCs/>
          <w:sz w:val="24"/>
          <w:szCs w:val="24"/>
        </w:rPr>
        <w:t>n</w:t>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p>
    <w:p w14:paraId="658CED31" w14:textId="5B13CAD8" w:rsidR="00E06122" w:rsidRPr="00E06122" w:rsidRDefault="00E06122" w:rsidP="00E06122">
      <w:pPr>
        <w:rPr>
          <w:rFonts w:cstheme="minorHAnsi"/>
          <w:b/>
          <w:bCs/>
          <w:sz w:val="24"/>
          <w:szCs w:val="24"/>
        </w:rPr>
      </w:pPr>
      <w:r>
        <w:rPr>
          <w:noProof/>
        </w:rPr>
        <w:t xml:space="preserve">    </w:t>
      </w:r>
      <w:r>
        <w:rPr>
          <w:rFonts w:cstheme="minorHAnsi"/>
          <w:b/>
          <w:bCs/>
          <w:sz w:val="24"/>
          <w:szCs w:val="24"/>
        </w:rPr>
        <w:t xml:space="preserve">   Souffrirait de la Spondylarthrite Ankylosante.</w:t>
      </w:r>
      <w:r>
        <w:rPr>
          <w:rFonts w:cstheme="minorHAnsi"/>
          <w:b/>
          <w:bCs/>
          <w:sz w:val="24"/>
          <w:szCs w:val="24"/>
        </w:rPr>
        <w:tab/>
      </w:r>
      <w:r>
        <w:rPr>
          <w:rFonts w:cstheme="minorHAnsi"/>
          <w:b/>
          <w:bCs/>
          <w:sz w:val="24"/>
          <w:szCs w:val="24"/>
        </w:rPr>
        <w:tab/>
      </w:r>
      <w:r>
        <w:rPr>
          <w:rFonts w:cstheme="minorHAnsi"/>
          <w:b/>
          <w:bCs/>
          <w:sz w:val="32"/>
          <w:szCs w:val="32"/>
        </w:rPr>
        <w:t xml:space="preserve">                           </w:t>
      </w:r>
    </w:p>
    <w:p w14:paraId="6A744F95" w14:textId="115B11E8" w:rsidR="00E06122" w:rsidRPr="000257E8" w:rsidRDefault="00E06122" w:rsidP="00E06122">
      <w:pPr>
        <w:jc w:val="center"/>
        <w:rPr>
          <w:rFonts w:cstheme="minorHAnsi"/>
          <w:b/>
          <w:bCs/>
          <w:sz w:val="32"/>
          <w:szCs w:val="32"/>
        </w:rPr>
      </w:pPr>
      <w:r>
        <w:rPr>
          <w:rFonts w:cstheme="minorHAnsi"/>
          <w:b/>
          <w:bCs/>
          <w:sz w:val="32"/>
          <w:szCs w:val="32"/>
        </w:rPr>
        <w:t xml:space="preserve">           </w:t>
      </w:r>
      <w:r w:rsidRPr="000257E8">
        <w:rPr>
          <w:rFonts w:cstheme="minorHAnsi"/>
          <w:b/>
          <w:bCs/>
          <w:sz w:val="32"/>
          <w:szCs w:val="32"/>
        </w:rPr>
        <w:t>VOS PROFESSIONNELS DE SANTE SE MOBILISENT</w:t>
      </w:r>
    </w:p>
    <w:p w14:paraId="0B1DFEB8" w14:textId="06451195" w:rsidR="00E06122" w:rsidRPr="00E06122" w:rsidRDefault="00E06122" w:rsidP="00E06122">
      <w:pPr>
        <w:jc w:val="center"/>
        <w:rPr>
          <w:rFonts w:ascii="Baguet Script" w:hAnsi="Baguet Script" w:cstheme="minorHAnsi"/>
          <w:b/>
          <w:bCs/>
          <w:color w:val="4C94D8" w:themeColor="text2" w:themeTint="80"/>
          <w:sz w:val="28"/>
          <w:szCs w:val="28"/>
        </w:rPr>
      </w:pPr>
      <w:r w:rsidRPr="00E06122">
        <w:rPr>
          <w:rFonts w:ascii="Baguet Script" w:hAnsi="Baguet Script" w:cstheme="minorHAnsi"/>
          <w:b/>
          <w:bCs/>
          <w:color w:val="4C94D8" w:themeColor="text2" w:themeTint="80"/>
          <w:sz w:val="28"/>
          <w:szCs w:val="28"/>
        </w:rPr>
        <w:t>Rhumatologue, Médecin traitant, Kinésithérapeute, Ophtalmologue, Dermatologue, Podologue, Psychologue</w:t>
      </w:r>
    </w:p>
    <w:p w14:paraId="4AFC7774" w14:textId="72AFC2E5" w:rsidR="00175F30" w:rsidRPr="00DE0101" w:rsidRDefault="00175F30" w:rsidP="00364439">
      <w:pPr>
        <w:jc w:val="center"/>
        <w:rPr>
          <w:rFonts w:ascii="Baguet Script" w:hAnsi="Baguet Script"/>
          <w:color w:val="4C94D8" w:themeColor="text2" w:themeTint="80"/>
          <w:sz w:val="18"/>
          <w:szCs w:val="18"/>
        </w:rPr>
      </w:pPr>
    </w:p>
    <w:sectPr w:rsidR="00175F30" w:rsidRPr="00DE0101" w:rsidSect="00E81E66">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Baguet Script">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alt="⚠️" style="width:12pt;height:12pt;visibility:visible;mso-wrap-style:square" o:bullet="t">
        <v:imagedata r:id="rId1" o:title="⚠️"/>
      </v:shape>
    </w:pict>
  </w:numPicBullet>
  <w:abstractNum w:abstractNumId="0" w15:restartNumberingAfterBreak="0">
    <w:nsid w:val="2DA25FCE"/>
    <w:multiLevelType w:val="hybridMultilevel"/>
    <w:tmpl w:val="3CD400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F4B1559"/>
    <w:multiLevelType w:val="hybridMultilevel"/>
    <w:tmpl w:val="3C5054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8A84227"/>
    <w:multiLevelType w:val="hybridMultilevel"/>
    <w:tmpl w:val="0EF8A9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C3D307E"/>
    <w:multiLevelType w:val="hybridMultilevel"/>
    <w:tmpl w:val="C540D0E2"/>
    <w:lvl w:ilvl="0" w:tplc="6A98A1F6">
      <w:numFmt w:val="bullet"/>
      <w:lvlText w:val="•"/>
      <w:lvlJc w:val="left"/>
      <w:pPr>
        <w:ind w:left="720" w:hanging="360"/>
      </w:pPr>
      <w:rPr>
        <w:rFonts w:ascii="Aptos Display" w:eastAsia="Times New Roman" w:hAnsi="Aptos Display" w:cs="Segoe UI Historic"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C485463"/>
    <w:multiLevelType w:val="hybridMultilevel"/>
    <w:tmpl w:val="6DEA1C9C"/>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 w15:restartNumberingAfterBreak="0">
    <w:nsid w:val="60A72F29"/>
    <w:multiLevelType w:val="hybridMultilevel"/>
    <w:tmpl w:val="19BCC124"/>
    <w:lvl w:ilvl="0" w:tplc="9D264394">
      <w:start w:val="1"/>
      <w:numFmt w:val="bullet"/>
      <w:lvlText w:val=""/>
      <w:lvlPicBulletId w:val="0"/>
      <w:lvlJc w:val="left"/>
      <w:pPr>
        <w:tabs>
          <w:tab w:val="num" w:pos="720"/>
        </w:tabs>
        <w:ind w:left="720" w:hanging="360"/>
      </w:pPr>
      <w:rPr>
        <w:rFonts w:ascii="Symbol" w:hAnsi="Symbol" w:hint="default"/>
      </w:rPr>
    </w:lvl>
    <w:lvl w:ilvl="1" w:tplc="0B74DF8C" w:tentative="1">
      <w:start w:val="1"/>
      <w:numFmt w:val="bullet"/>
      <w:lvlText w:val=""/>
      <w:lvlJc w:val="left"/>
      <w:pPr>
        <w:tabs>
          <w:tab w:val="num" w:pos="1440"/>
        </w:tabs>
        <w:ind w:left="1440" w:hanging="360"/>
      </w:pPr>
      <w:rPr>
        <w:rFonts w:ascii="Symbol" w:hAnsi="Symbol" w:hint="default"/>
      </w:rPr>
    </w:lvl>
    <w:lvl w:ilvl="2" w:tplc="87EE3938" w:tentative="1">
      <w:start w:val="1"/>
      <w:numFmt w:val="bullet"/>
      <w:lvlText w:val=""/>
      <w:lvlJc w:val="left"/>
      <w:pPr>
        <w:tabs>
          <w:tab w:val="num" w:pos="2160"/>
        </w:tabs>
        <w:ind w:left="2160" w:hanging="360"/>
      </w:pPr>
      <w:rPr>
        <w:rFonts w:ascii="Symbol" w:hAnsi="Symbol" w:hint="default"/>
      </w:rPr>
    </w:lvl>
    <w:lvl w:ilvl="3" w:tplc="6BB8D4B2" w:tentative="1">
      <w:start w:val="1"/>
      <w:numFmt w:val="bullet"/>
      <w:lvlText w:val=""/>
      <w:lvlJc w:val="left"/>
      <w:pPr>
        <w:tabs>
          <w:tab w:val="num" w:pos="2880"/>
        </w:tabs>
        <w:ind w:left="2880" w:hanging="360"/>
      </w:pPr>
      <w:rPr>
        <w:rFonts w:ascii="Symbol" w:hAnsi="Symbol" w:hint="default"/>
      </w:rPr>
    </w:lvl>
    <w:lvl w:ilvl="4" w:tplc="284AF2B8" w:tentative="1">
      <w:start w:val="1"/>
      <w:numFmt w:val="bullet"/>
      <w:lvlText w:val=""/>
      <w:lvlJc w:val="left"/>
      <w:pPr>
        <w:tabs>
          <w:tab w:val="num" w:pos="3600"/>
        </w:tabs>
        <w:ind w:left="3600" w:hanging="360"/>
      </w:pPr>
      <w:rPr>
        <w:rFonts w:ascii="Symbol" w:hAnsi="Symbol" w:hint="default"/>
      </w:rPr>
    </w:lvl>
    <w:lvl w:ilvl="5" w:tplc="1E0E608A" w:tentative="1">
      <w:start w:val="1"/>
      <w:numFmt w:val="bullet"/>
      <w:lvlText w:val=""/>
      <w:lvlJc w:val="left"/>
      <w:pPr>
        <w:tabs>
          <w:tab w:val="num" w:pos="4320"/>
        </w:tabs>
        <w:ind w:left="4320" w:hanging="360"/>
      </w:pPr>
      <w:rPr>
        <w:rFonts w:ascii="Symbol" w:hAnsi="Symbol" w:hint="default"/>
      </w:rPr>
    </w:lvl>
    <w:lvl w:ilvl="6" w:tplc="2D22DD8A" w:tentative="1">
      <w:start w:val="1"/>
      <w:numFmt w:val="bullet"/>
      <w:lvlText w:val=""/>
      <w:lvlJc w:val="left"/>
      <w:pPr>
        <w:tabs>
          <w:tab w:val="num" w:pos="5040"/>
        </w:tabs>
        <w:ind w:left="5040" w:hanging="360"/>
      </w:pPr>
      <w:rPr>
        <w:rFonts w:ascii="Symbol" w:hAnsi="Symbol" w:hint="default"/>
      </w:rPr>
    </w:lvl>
    <w:lvl w:ilvl="7" w:tplc="803C219C" w:tentative="1">
      <w:start w:val="1"/>
      <w:numFmt w:val="bullet"/>
      <w:lvlText w:val=""/>
      <w:lvlJc w:val="left"/>
      <w:pPr>
        <w:tabs>
          <w:tab w:val="num" w:pos="5760"/>
        </w:tabs>
        <w:ind w:left="5760" w:hanging="360"/>
      </w:pPr>
      <w:rPr>
        <w:rFonts w:ascii="Symbol" w:hAnsi="Symbol" w:hint="default"/>
      </w:rPr>
    </w:lvl>
    <w:lvl w:ilvl="8" w:tplc="BDA0276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671678B0"/>
    <w:multiLevelType w:val="hybridMultilevel"/>
    <w:tmpl w:val="801EA35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757C6C5D"/>
    <w:multiLevelType w:val="hybridMultilevel"/>
    <w:tmpl w:val="0BE22450"/>
    <w:lvl w:ilvl="0" w:tplc="080C0001">
      <w:start w:val="1"/>
      <w:numFmt w:val="bullet"/>
      <w:lvlText w:val=""/>
      <w:lvlJc w:val="left"/>
      <w:pPr>
        <w:ind w:left="502"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840264579">
    <w:abstractNumId w:val="0"/>
  </w:num>
  <w:num w:numId="2" w16cid:durableId="1685009706">
    <w:abstractNumId w:val="2"/>
  </w:num>
  <w:num w:numId="3" w16cid:durableId="452671977">
    <w:abstractNumId w:val="5"/>
  </w:num>
  <w:num w:numId="4" w16cid:durableId="838036254">
    <w:abstractNumId w:val="4"/>
  </w:num>
  <w:num w:numId="5" w16cid:durableId="1966427833">
    <w:abstractNumId w:val="6"/>
  </w:num>
  <w:num w:numId="6" w16cid:durableId="1040742182">
    <w:abstractNumId w:val="3"/>
  </w:num>
  <w:num w:numId="7" w16cid:durableId="491725688">
    <w:abstractNumId w:val="7"/>
  </w:num>
  <w:num w:numId="8" w16cid:durableId="765349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BBD"/>
    <w:rsid w:val="0000605C"/>
    <w:rsid w:val="00014905"/>
    <w:rsid w:val="00047397"/>
    <w:rsid w:val="00057966"/>
    <w:rsid w:val="00091512"/>
    <w:rsid w:val="000B1F30"/>
    <w:rsid w:val="00111011"/>
    <w:rsid w:val="0012713B"/>
    <w:rsid w:val="00163161"/>
    <w:rsid w:val="00166315"/>
    <w:rsid w:val="00175F30"/>
    <w:rsid w:val="00180327"/>
    <w:rsid w:val="001B4BBD"/>
    <w:rsid w:val="001D55F5"/>
    <w:rsid w:val="001F21A0"/>
    <w:rsid w:val="002135A7"/>
    <w:rsid w:val="002363F3"/>
    <w:rsid w:val="002452FA"/>
    <w:rsid w:val="0029624C"/>
    <w:rsid w:val="002A6C37"/>
    <w:rsid w:val="002C77DC"/>
    <w:rsid w:val="002D013D"/>
    <w:rsid w:val="0034652E"/>
    <w:rsid w:val="00364439"/>
    <w:rsid w:val="00372A2B"/>
    <w:rsid w:val="003C38FE"/>
    <w:rsid w:val="003E2923"/>
    <w:rsid w:val="004A68F2"/>
    <w:rsid w:val="004B66C8"/>
    <w:rsid w:val="00515B05"/>
    <w:rsid w:val="005278E2"/>
    <w:rsid w:val="005975A7"/>
    <w:rsid w:val="00612149"/>
    <w:rsid w:val="006804D7"/>
    <w:rsid w:val="006B7C10"/>
    <w:rsid w:val="0070260A"/>
    <w:rsid w:val="007078D2"/>
    <w:rsid w:val="007548E4"/>
    <w:rsid w:val="007707ED"/>
    <w:rsid w:val="007A498D"/>
    <w:rsid w:val="007A7F4E"/>
    <w:rsid w:val="007B2C70"/>
    <w:rsid w:val="007F196D"/>
    <w:rsid w:val="00805D69"/>
    <w:rsid w:val="00887BF5"/>
    <w:rsid w:val="008C589C"/>
    <w:rsid w:val="00986AB7"/>
    <w:rsid w:val="00A05CA3"/>
    <w:rsid w:val="00A17EDA"/>
    <w:rsid w:val="00A450E1"/>
    <w:rsid w:val="00A72449"/>
    <w:rsid w:val="00A832C0"/>
    <w:rsid w:val="00A924C9"/>
    <w:rsid w:val="00AE31F6"/>
    <w:rsid w:val="00B0496D"/>
    <w:rsid w:val="00B14A35"/>
    <w:rsid w:val="00B74228"/>
    <w:rsid w:val="00B84820"/>
    <w:rsid w:val="00BF6709"/>
    <w:rsid w:val="00C5045A"/>
    <w:rsid w:val="00C629AC"/>
    <w:rsid w:val="00C63975"/>
    <w:rsid w:val="00C72CB9"/>
    <w:rsid w:val="00CB0717"/>
    <w:rsid w:val="00CD3D42"/>
    <w:rsid w:val="00CE6608"/>
    <w:rsid w:val="00D101AA"/>
    <w:rsid w:val="00D96A6A"/>
    <w:rsid w:val="00DB6375"/>
    <w:rsid w:val="00DE0101"/>
    <w:rsid w:val="00DF1D21"/>
    <w:rsid w:val="00E01742"/>
    <w:rsid w:val="00E06122"/>
    <w:rsid w:val="00E133AA"/>
    <w:rsid w:val="00E20963"/>
    <w:rsid w:val="00E81E66"/>
    <w:rsid w:val="00ED465E"/>
    <w:rsid w:val="00F35644"/>
    <w:rsid w:val="00F456BD"/>
    <w:rsid w:val="00F5065F"/>
    <w:rsid w:val="00F52BC9"/>
    <w:rsid w:val="00F844AF"/>
    <w:rsid w:val="00FE773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4E3CF"/>
  <w15:chartTrackingRefBased/>
  <w15:docId w15:val="{84773751-82F7-425F-9950-877789E51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228"/>
    <w:pPr>
      <w:spacing w:line="259" w:lineRule="auto"/>
    </w:pPr>
    <w:rPr>
      <w:rFonts w:eastAsiaTheme="minorEastAsia"/>
      <w:sz w:val="22"/>
      <w:szCs w:val="22"/>
      <w:lang w:val="fr-FR" w:eastAsia="fr-FR"/>
    </w:rPr>
  </w:style>
  <w:style w:type="paragraph" w:styleId="Titre1">
    <w:name w:val="heading 1"/>
    <w:basedOn w:val="Normal"/>
    <w:next w:val="Normal"/>
    <w:link w:val="Titre1Car"/>
    <w:uiPriority w:val="9"/>
    <w:qFormat/>
    <w:rsid w:val="001B4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B4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B4BB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B4BB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B4BB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B4BB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B4BB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B4BB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B4BB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4BB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B4BB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B4BB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B4BB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B4BB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B4BB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B4BB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B4BB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B4BBD"/>
    <w:rPr>
      <w:rFonts w:eastAsiaTheme="majorEastAsia" w:cstheme="majorBidi"/>
      <w:color w:val="272727" w:themeColor="text1" w:themeTint="D8"/>
    </w:rPr>
  </w:style>
  <w:style w:type="paragraph" w:styleId="Titre">
    <w:name w:val="Title"/>
    <w:basedOn w:val="Normal"/>
    <w:next w:val="Normal"/>
    <w:link w:val="TitreCar"/>
    <w:uiPriority w:val="10"/>
    <w:qFormat/>
    <w:rsid w:val="001B4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B4BB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B4BB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B4BB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B4BBD"/>
    <w:pPr>
      <w:spacing w:before="160"/>
      <w:jc w:val="center"/>
    </w:pPr>
    <w:rPr>
      <w:i/>
      <w:iCs/>
      <w:color w:val="404040" w:themeColor="text1" w:themeTint="BF"/>
    </w:rPr>
  </w:style>
  <w:style w:type="character" w:customStyle="1" w:styleId="CitationCar">
    <w:name w:val="Citation Car"/>
    <w:basedOn w:val="Policepardfaut"/>
    <w:link w:val="Citation"/>
    <w:uiPriority w:val="29"/>
    <w:rsid w:val="001B4BBD"/>
    <w:rPr>
      <w:i/>
      <w:iCs/>
      <w:color w:val="404040" w:themeColor="text1" w:themeTint="BF"/>
    </w:rPr>
  </w:style>
  <w:style w:type="paragraph" w:styleId="Paragraphedeliste">
    <w:name w:val="List Paragraph"/>
    <w:basedOn w:val="Normal"/>
    <w:uiPriority w:val="34"/>
    <w:qFormat/>
    <w:rsid w:val="001B4BBD"/>
    <w:pPr>
      <w:ind w:left="720"/>
      <w:contextualSpacing/>
    </w:pPr>
  </w:style>
  <w:style w:type="character" w:styleId="Accentuationintense">
    <w:name w:val="Intense Emphasis"/>
    <w:basedOn w:val="Policepardfaut"/>
    <w:uiPriority w:val="21"/>
    <w:qFormat/>
    <w:rsid w:val="001B4BBD"/>
    <w:rPr>
      <w:i/>
      <w:iCs/>
      <w:color w:val="0F4761" w:themeColor="accent1" w:themeShade="BF"/>
    </w:rPr>
  </w:style>
  <w:style w:type="paragraph" w:styleId="Citationintense">
    <w:name w:val="Intense Quote"/>
    <w:basedOn w:val="Normal"/>
    <w:next w:val="Normal"/>
    <w:link w:val="CitationintenseCar"/>
    <w:uiPriority w:val="30"/>
    <w:qFormat/>
    <w:rsid w:val="001B4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B4BBD"/>
    <w:rPr>
      <w:i/>
      <w:iCs/>
      <w:color w:val="0F4761" w:themeColor="accent1" w:themeShade="BF"/>
    </w:rPr>
  </w:style>
  <w:style w:type="character" w:styleId="Rfrenceintense">
    <w:name w:val="Intense Reference"/>
    <w:basedOn w:val="Policepardfaut"/>
    <w:uiPriority w:val="32"/>
    <w:qFormat/>
    <w:rsid w:val="001B4BBD"/>
    <w:rPr>
      <w:b/>
      <w:bCs/>
      <w:smallCaps/>
      <w:color w:val="0F4761" w:themeColor="accent1" w:themeShade="BF"/>
      <w:spacing w:val="5"/>
    </w:rPr>
  </w:style>
  <w:style w:type="character" w:styleId="lev">
    <w:name w:val="Strong"/>
    <w:basedOn w:val="Policepardfaut"/>
    <w:uiPriority w:val="22"/>
    <w:qFormat/>
    <w:rsid w:val="00372A2B"/>
    <w:rPr>
      <w:b/>
      <w:bCs/>
    </w:rPr>
  </w:style>
  <w:style w:type="table" w:styleId="Grilledutableau">
    <w:name w:val="Table Grid"/>
    <w:basedOn w:val="TableauNormal"/>
    <w:uiPriority w:val="39"/>
    <w:rsid w:val="00163161"/>
    <w:pPr>
      <w:spacing w:after="0" w:line="240" w:lineRule="auto"/>
    </w:pPr>
    <w:rPr>
      <w:rFonts w:eastAsiaTheme="minorEastAsia"/>
      <w:kern w:val="0"/>
      <w:sz w:val="22"/>
      <w:szCs w:val="22"/>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227138">
      <w:bodyDiv w:val="1"/>
      <w:marLeft w:val="0"/>
      <w:marRight w:val="0"/>
      <w:marTop w:val="0"/>
      <w:marBottom w:val="0"/>
      <w:divBdr>
        <w:top w:val="none" w:sz="0" w:space="0" w:color="auto"/>
        <w:left w:val="none" w:sz="0" w:space="0" w:color="auto"/>
        <w:bottom w:val="none" w:sz="0" w:space="0" w:color="auto"/>
        <w:right w:val="none" w:sz="0" w:space="0" w:color="auto"/>
      </w:divBdr>
      <w:divsChild>
        <w:div w:id="1907252933">
          <w:marLeft w:val="0"/>
          <w:marRight w:val="0"/>
          <w:marTop w:val="120"/>
          <w:marBottom w:val="0"/>
          <w:divBdr>
            <w:top w:val="none" w:sz="0" w:space="0" w:color="auto"/>
            <w:left w:val="none" w:sz="0" w:space="0" w:color="auto"/>
            <w:bottom w:val="none" w:sz="0" w:space="0" w:color="auto"/>
            <w:right w:val="none" w:sz="0" w:space="0" w:color="auto"/>
          </w:divBdr>
          <w:divsChild>
            <w:div w:id="372391533">
              <w:marLeft w:val="0"/>
              <w:marRight w:val="0"/>
              <w:marTop w:val="0"/>
              <w:marBottom w:val="0"/>
              <w:divBdr>
                <w:top w:val="none" w:sz="0" w:space="0" w:color="auto"/>
                <w:left w:val="none" w:sz="0" w:space="0" w:color="auto"/>
                <w:bottom w:val="none" w:sz="0" w:space="0" w:color="auto"/>
                <w:right w:val="none" w:sz="0" w:space="0" w:color="auto"/>
              </w:divBdr>
            </w:div>
            <w:div w:id="56243086">
              <w:marLeft w:val="0"/>
              <w:marRight w:val="0"/>
              <w:marTop w:val="0"/>
              <w:marBottom w:val="0"/>
              <w:divBdr>
                <w:top w:val="none" w:sz="0" w:space="0" w:color="auto"/>
                <w:left w:val="none" w:sz="0" w:space="0" w:color="auto"/>
                <w:bottom w:val="none" w:sz="0" w:space="0" w:color="auto"/>
                <w:right w:val="none" w:sz="0" w:space="0" w:color="auto"/>
              </w:divBdr>
            </w:div>
          </w:divsChild>
        </w:div>
        <w:div w:id="1503281071">
          <w:marLeft w:val="0"/>
          <w:marRight w:val="0"/>
          <w:marTop w:val="120"/>
          <w:marBottom w:val="0"/>
          <w:divBdr>
            <w:top w:val="none" w:sz="0" w:space="0" w:color="auto"/>
            <w:left w:val="none" w:sz="0" w:space="0" w:color="auto"/>
            <w:bottom w:val="none" w:sz="0" w:space="0" w:color="auto"/>
            <w:right w:val="none" w:sz="0" w:space="0" w:color="auto"/>
          </w:divBdr>
          <w:divsChild>
            <w:div w:id="1629357786">
              <w:marLeft w:val="0"/>
              <w:marRight w:val="0"/>
              <w:marTop w:val="0"/>
              <w:marBottom w:val="0"/>
              <w:divBdr>
                <w:top w:val="none" w:sz="0" w:space="0" w:color="auto"/>
                <w:left w:val="none" w:sz="0" w:space="0" w:color="auto"/>
                <w:bottom w:val="none" w:sz="0" w:space="0" w:color="auto"/>
                <w:right w:val="none" w:sz="0" w:space="0" w:color="auto"/>
              </w:divBdr>
            </w:div>
          </w:divsChild>
        </w:div>
        <w:div w:id="1807549089">
          <w:marLeft w:val="0"/>
          <w:marRight w:val="0"/>
          <w:marTop w:val="120"/>
          <w:marBottom w:val="0"/>
          <w:divBdr>
            <w:top w:val="none" w:sz="0" w:space="0" w:color="auto"/>
            <w:left w:val="none" w:sz="0" w:space="0" w:color="auto"/>
            <w:bottom w:val="none" w:sz="0" w:space="0" w:color="auto"/>
            <w:right w:val="none" w:sz="0" w:space="0" w:color="auto"/>
          </w:divBdr>
          <w:divsChild>
            <w:div w:id="734671298">
              <w:marLeft w:val="0"/>
              <w:marRight w:val="0"/>
              <w:marTop w:val="0"/>
              <w:marBottom w:val="0"/>
              <w:divBdr>
                <w:top w:val="none" w:sz="0" w:space="0" w:color="auto"/>
                <w:left w:val="none" w:sz="0" w:space="0" w:color="auto"/>
                <w:bottom w:val="none" w:sz="0" w:space="0" w:color="auto"/>
                <w:right w:val="none" w:sz="0" w:space="0" w:color="auto"/>
              </w:divBdr>
            </w:div>
          </w:divsChild>
        </w:div>
        <w:div w:id="1318148810">
          <w:marLeft w:val="0"/>
          <w:marRight w:val="0"/>
          <w:marTop w:val="120"/>
          <w:marBottom w:val="0"/>
          <w:divBdr>
            <w:top w:val="none" w:sz="0" w:space="0" w:color="auto"/>
            <w:left w:val="none" w:sz="0" w:space="0" w:color="auto"/>
            <w:bottom w:val="none" w:sz="0" w:space="0" w:color="auto"/>
            <w:right w:val="none" w:sz="0" w:space="0" w:color="auto"/>
          </w:divBdr>
          <w:divsChild>
            <w:div w:id="1364017214">
              <w:marLeft w:val="0"/>
              <w:marRight w:val="0"/>
              <w:marTop w:val="0"/>
              <w:marBottom w:val="0"/>
              <w:divBdr>
                <w:top w:val="none" w:sz="0" w:space="0" w:color="auto"/>
                <w:left w:val="none" w:sz="0" w:space="0" w:color="auto"/>
                <w:bottom w:val="none" w:sz="0" w:space="0" w:color="auto"/>
                <w:right w:val="none" w:sz="0" w:space="0" w:color="auto"/>
              </w:divBdr>
            </w:div>
            <w:div w:id="367804996">
              <w:marLeft w:val="0"/>
              <w:marRight w:val="0"/>
              <w:marTop w:val="0"/>
              <w:marBottom w:val="0"/>
              <w:divBdr>
                <w:top w:val="none" w:sz="0" w:space="0" w:color="auto"/>
                <w:left w:val="none" w:sz="0" w:space="0" w:color="auto"/>
                <w:bottom w:val="none" w:sz="0" w:space="0" w:color="auto"/>
                <w:right w:val="none" w:sz="0" w:space="0" w:color="auto"/>
              </w:divBdr>
            </w:div>
          </w:divsChild>
        </w:div>
        <w:div w:id="1555118944">
          <w:marLeft w:val="0"/>
          <w:marRight w:val="0"/>
          <w:marTop w:val="120"/>
          <w:marBottom w:val="0"/>
          <w:divBdr>
            <w:top w:val="none" w:sz="0" w:space="0" w:color="auto"/>
            <w:left w:val="none" w:sz="0" w:space="0" w:color="auto"/>
            <w:bottom w:val="none" w:sz="0" w:space="0" w:color="auto"/>
            <w:right w:val="none" w:sz="0" w:space="0" w:color="auto"/>
          </w:divBdr>
          <w:divsChild>
            <w:div w:id="164515971">
              <w:marLeft w:val="0"/>
              <w:marRight w:val="0"/>
              <w:marTop w:val="0"/>
              <w:marBottom w:val="0"/>
              <w:divBdr>
                <w:top w:val="none" w:sz="0" w:space="0" w:color="auto"/>
                <w:left w:val="none" w:sz="0" w:space="0" w:color="auto"/>
                <w:bottom w:val="none" w:sz="0" w:space="0" w:color="auto"/>
                <w:right w:val="none" w:sz="0" w:space="0" w:color="auto"/>
              </w:divBdr>
            </w:div>
          </w:divsChild>
        </w:div>
        <w:div w:id="108398084">
          <w:marLeft w:val="0"/>
          <w:marRight w:val="0"/>
          <w:marTop w:val="120"/>
          <w:marBottom w:val="0"/>
          <w:divBdr>
            <w:top w:val="none" w:sz="0" w:space="0" w:color="auto"/>
            <w:left w:val="none" w:sz="0" w:space="0" w:color="auto"/>
            <w:bottom w:val="none" w:sz="0" w:space="0" w:color="auto"/>
            <w:right w:val="none" w:sz="0" w:space="0" w:color="auto"/>
          </w:divBdr>
          <w:divsChild>
            <w:div w:id="1861164821">
              <w:marLeft w:val="0"/>
              <w:marRight w:val="0"/>
              <w:marTop w:val="0"/>
              <w:marBottom w:val="0"/>
              <w:divBdr>
                <w:top w:val="none" w:sz="0" w:space="0" w:color="auto"/>
                <w:left w:val="none" w:sz="0" w:space="0" w:color="auto"/>
                <w:bottom w:val="none" w:sz="0" w:space="0" w:color="auto"/>
                <w:right w:val="none" w:sz="0" w:space="0" w:color="auto"/>
              </w:divBdr>
            </w:div>
          </w:divsChild>
        </w:div>
        <w:div w:id="1414736789">
          <w:marLeft w:val="0"/>
          <w:marRight w:val="0"/>
          <w:marTop w:val="120"/>
          <w:marBottom w:val="0"/>
          <w:divBdr>
            <w:top w:val="none" w:sz="0" w:space="0" w:color="auto"/>
            <w:left w:val="none" w:sz="0" w:space="0" w:color="auto"/>
            <w:bottom w:val="none" w:sz="0" w:space="0" w:color="auto"/>
            <w:right w:val="none" w:sz="0" w:space="0" w:color="auto"/>
          </w:divBdr>
          <w:divsChild>
            <w:div w:id="1054081513">
              <w:marLeft w:val="0"/>
              <w:marRight w:val="0"/>
              <w:marTop w:val="0"/>
              <w:marBottom w:val="0"/>
              <w:divBdr>
                <w:top w:val="none" w:sz="0" w:space="0" w:color="auto"/>
                <w:left w:val="none" w:sz="0" w:space="0" w:color="auto"/>
                <w:bottom w:val="none" w:sz="0" w:space="0" w:color="auto"/>
                <w:right w:val="none" w:sz="0" w:space="0" w:color="auto"/>
              </w:divBdr>
            </w:div>
          </w:divsChild>
        </w:div>
        <w:div w:id="841042735">
          <w:marLeft w:val="0"/>
          <w:marRight w:val="0"/>
          <w:marTop w:val="120"/>
          <w:marBottom w:val="0"/>
          <w:divBdr>
            <w:top w:val="none" w:sz="0" w:space="0" w:color="auto"/>
            <w:left w:val="none" w:sz="0" w:space="0" w:color="auto"/>
            <w:bottom w:val="none" w:sz="0" w:space="0" w:color="auto"/>
            <w:right w:val="none" w:sz="0" w:space="0" w:color="auto"/>
          </w:divBdr>
          <w:divsChild>
            <w:div w:id="91710058">
              <w:marLeft w:val="0"/>
              <w:marRight w:val="0"/>
              <w:marTop w:val="0"/>
              <w:marBottom w:val="0"/>
              <w:divBdr>
                <w:top w:val="none" w:sz="0" w:space="0" w:color="auto"/>
                <w:left w:val="none" w:sz="0" w:space="0" w:color="auto"/>
                <w:bottom w:val="none" w:sz="0" w:space="0" w:color="auto"/>
                <w:right w:val="none" w:sz="0" w:space="0" w:color="auto"/>
              </w:divBdr>
            </w:div>
          </w:divsChild>
        </w:div>
        <w:div w:id="124129204">
          <w:marLeft w:val="0"/>
          <w:marRight w:val="0"/>
          <w:marTop w:val="120"/>
          <w:marBottom w:val="0"/>
          <w:divBdr>
            <w:top w:val="none" w:sz="0" w:space="0" w:color="auto"/>
            <w:left w:val="none" w:sz="0" w:space="0" w:color="auto"/>
            <w:bottom w:val="none" w:sz="0" w:space="0" w:color="auto"/>
            <w:right w:val="none" w:sz="0" w:space="0" w:color="auto"/>
          </w:divBdr>
          <w:divsChild>
            <w:div w:id="1768231237">
              <w:marLeft w:val="0"/>
              <w:marRight w:val="0"/>
              <w:marTop w:val="0"/>
              <w:marBottom w:val="0"/>
              <w:divBdr>
                <w:top w:val="none" w:sz="0" w:space="0" w:color="auto"/>
                <w:left w:val="none" w:sz="0" w:space="0" w:color="auto"/>
                <w:bottom w:val="none" w:sz="0" w:space="0" w:color="auto"/>
                <w:right w:val="none" w:sz="0" w:space="0" w:color="auto"/>
              </w:divBdr>
            </w:div>
          </w:divsChild>
        </w:div>
        <w:div w:id="78409433">
          <w:marLeft w:val="0"/>
          <w:marRight w:val="0"/>
          <w:marTop w:val="120"/>
          <w:marBottom w:val="0"/>
          <w:divBdr>
            <w:top w:val="none" w:sz="0" w:space="0" w:color="auto"/>
            <w:left w:val="none" w:sz="0" w:space="0" w:color="auto"/>
            <w:bottom w:val="none" w:sz="0" w:space="0" w:color="auto"/>
            <w:right w:val="none" w:sz="0" w:space="0" w:color="auto"/>
          </w:divBdr>
          <w:divsChild>
            <w:div w:id="1960064194">
              <w:marLeft w:val="0"/>
              <w:marRight w:val="0"/>
              <w:marTop w:val="0"/>
              <w:marBottom w:val="0"/>
              <w:divBdr>
                <w:top w:val="none" w:sz="0" w:space="0" w:color="auto"/>
                <w:left w:val="none" w:sz="0" w:space="0" w:color="auto"/>
                <w:bottom w:val="none" w:sz="0" w:space="0" w:color="auto"/>
                <w:right w:val="none" w:sz="0" w:space="0" w:color="auto"/>
              </w:divBdr>
            </w:div>
          </w:divsChild>
        </w:div>
        <w:div w:id="2031837575">
          <w:marLeft w:val="0"/>
          <w:marRight w:val="0"/>
          <w:marTop w:val="120"/>
          <w:marBottom w:val="0"/>
          <w:divBdr>
            <w:top w:val="none" w:sz="0" w:space="0" w:color="auto"/>
            <w:left w:val="none" w:sz="0" w:space="0" w:color="auto"/>
            <w:bottom w:val="none" w:sz="0" w:space="0" w:color="auto"/>
            <w:right w:val="none" w:sz="0" w:space="0" w:color="auto"/>
          </w:divBdr>
          <w:divsChild>
            <w:div w:id="511650749">
              <w:marLeft w:val="0"/>
              <w:marRight w:val="0"/>
              <w:marTop w:val="0"/>
              <w:marBottom w:val="0"/>
              <w:divBdr>
                <w:top w:val="none" w:sz="0" w:space="0" w:color="auto"/>
                <w:left w:val="none" w:sz="0" w:space="0" w:color="auto"/>
                <w:bottom w:val="none" w:sz="0" w:space="0" w:color="auto"/>
                <w:right w:val="none" w:sz="0" w:space="0" w:color="auto"/>
              </w:divBdr>
            </w:div>
          </w:divsChild>
        </w:div>
        <w:div w:id="1201087079">
          <w:marLeft w:val="0"/>
          <w:marRight w:val="0"/>
          <w:marTop w:val="120"/>
          <w:marBottom w:val="0"/>
          <w:divBdr>
            <w:top w:val="none" w:sz="0" w:space="0" w:color="auto"/>
            <w:left w:val="none" w:sz="0" w:space="0" w:color="auto"/>
            <w:bottom w:val="none" w:sz="0" w:space="0" w:color="auto"/>
            <w:right w:val="none" w:sz="0" w:space="0" w:color="auto"/>
          </w:divBdr>
          <w:divsChild>
            <w:div w:id="721830692">
              <w:marLeft w:val="0"/>
              <w:marRight w:val="0"/>
              <w:marTop w:val="0"/>
              <w:marBottom w:val="0"/>
              <w:divBdr>
                <w:top w:val="none" w:sz="0" w:space="0" w:color="auto"/>
                <w:left w:val="none" w:sz="0" w:space="0" w:color="auto"/>
                <w:bottom w:val="none" w:sz="0" w:space="0" w:color="auto"/>
                <w:right w:val="none" w:sz="0" w:space="0" w:color="auto"/>
              </w:divBdr>
            </w:div>
          </w:divsChild>
        </w:div>
        <w:div w:id="2081554740">
          <w:marLeft w:val="0"/>
          <w:marRight w:val="0"/>
          <w:marTop w:val="120"/>
          <w:marBottom w:val="0"/>
          <w:divBdr>
            <w:top w:val="none" w:sz="0" w:space="0" w:color="auto"/>
            <w:left w:val="none" w:sz="0" w:space="0" w:color="auto"/>
            <w:bottom w:val="none" w:sz="0" w:space="0" w:color="auto"/>
            <w:right w:val="none" w:sz="0" w:space="0" w:color="auto"/>
          </w:divBdr>
          <w:divsChild>
            <w:div w:id="1772509411">
              <w:marLeft w:val="0"/>
              <w:marRight w:val="0"/>
              <w:marTop w:val="0"/>
              <w:marBottom w:val="0"/>
              <w:divBdr>
                <w:top w:val="none" w:sz="0" w:space="0" w:color="auto"/>
                <w:left w:val="none" w:sz="0" w:space="0" w:color="auto"/>
                <w:bottom w:val="none" w:sz="0" w:space="0" w:color="auto"/>
                <w:right w:val="none" w:sz="0" w:space="0" w:color="auto"/>
              </w:divBdr>
            </w:div>
            <w:div w:id="329985521">
              <w:marLeft w:val="0"/>
              <w:marRight w:val="0"/>
              <w:marTop w:val="0"/>
              <w:marBottom w:val="0"/>
              <w:divBdr>
                <w:top w:val="none" w:sz="0" w:space="0" w:color="auto"/>
                <w:left w:val="none" w:sz="0" w:space="0" w:color="auto"/>
                <w:bottom w:val="none" w:sz="0" w:space="0" w:color="auto"/>
                <w:right w:val="none" w:sz="0" w:space="0" w:color="auto"/>
              </w:divBdr>
            </w:div>
          </w:divsChild>
        </w:div>
        <w:div w:id="2092777420">
          <w:marLeft w:val="0"/>
          <w:marRight w:val="0"/>
          <w:marTop w:val="120"/>
          <w:marBottom w:val="0"/>
          <w:divBdr>
            <w:top w:val="none" w:sz="0" w:space="0" w:color="auto"/>
            <w:left w:val="none" w:sz="0" w:space="0" w:color="auto"/>
            <w:bottom w:val="none" w:sz="0" w:space="0" w:color="auto"/>
            <w:right w:val="none" w:sz="0" w:space="0" w:color="auto"/>
          </w:divBdr>
          <w:divsChild>
            <w:div w:id="812137920">
              <w:marLeft w:val="0"/>
              <w:marRight w:val="0"/>
              <w:marTop w:val="0"/>
              <w:marBottom w:val="0"/>
              <w:divBdr>
                <w:top w:val="none" w:sz="0" w:space="0" w:color="auto"/>
                <w:left w:val="none" w:sz="0" w:space="0" w:color="auto"/>
                <w:bottom w:val="none" w:sz="0" w:space="0" w:color="auto"/>
                <w:right w:val="none" w:sz="0" w:space="0" w:color="auto"/>
              </w:divBdr>
            </w:div>
          </w:divsChild>
        </w:div>
        <w:div w:id="1511792201">
          <w:marLeft w:val="0"/>
          <w:marRight w:val="0"/>
          <w:marTop w:val="120"/>
          <w:marBottom w:val="0"/>
          <w:divBdr>
            <w:top w:val="none" w:sz="0" w:space="0" w:color="auto"/>
            <w:left w:val="none" w:sz="0" w:space="0" w:color="auto"/>
            <w:bottom w:val="none" w:sz="0" w:space="0" w:color="auto"/>
            <w:right w:val="none" w:sz="0" w:space="0" w:color="auto"/>
          </w:divBdr>
          <w:divsChild>
            <w:div w:id="110634926">
              <w:marLeft w:val="0"/>
              <w:marRight w:val="0"/>
              <w:marTop w:val="0"/>
              <w:marBottom w:val="0"/>
              <w:divBdr>
                <w:top w:val="none" w:sz="0" w:space="0" w:color="auto"/>
                <w:left w:val="none" w:sz="0" w:space="0" w:color="auto"/>
                <w:bottom w:val="none" w:sz="0" w:space="0" w:color="auto"/>
                <w:right w:val="none" w:sz="0" w:space="0" w:color="auto"/>
              </w:divBdr>
            </w:div>
          </w:divsChild>
        </w:div>
        <w:div w:id="920873797">
          <w:marLeft w:val="0"/>
          <w:marRight w:val="0"/>
          <w:marTop w:val="120"/>
          <w:marBottom w:val="0"/>
          <w:divBdr>
            <w:top w:val="none" w:sz="0" w:space="0" w:color="auto"/>
            <w:left w:val="none" w:sz="0" w:space="0" w:color="auto"/>
            <w:bottom w:val="none" w:sz="0" w:space="0" w:color="auto"/>
            <w:right w:val="none" w:sz="0" w:space="0" w:color="auto"/>
          </w:divBdr>
          <w:divsChild>
            <w:div w:id="1856652414">
              <w:marLeft w:val="0"/>
              <w:marRight w:val="0"/>
              <w:marTop w:val="0"/>
              <w:marBottom w:val="0"/>
              <w:divBdr>
                <w:top w:val="none" w:sz="0" w:space="0" w:color="auto"/>
                <w:left w:val="none" w:sz="0" w:space="0" w:color="auto"/>
                <w:bottom w:val="none" w:sz="0" w:space="0" w:color="auto"/>
                <w:right w:val="none" w:sz="0" w:space="0" w:color="auto"/>
              </w:divBdr>
            </w:div>
          </w:divsChild>
        </w:div>
        <w:div w:id="1891110619">
          <w:marLeft w:val="0"/>
          <w:marRight w:val="0"/>
          <w:marTop w:val="120"/>
          <w:marBottom w:val="0"/>
          <w:divBdr>
            <w:top w:val="none" w:sz="0" w:space="0" w:color="auto"/>
            <w:left w:val="none" w:sz="0" w:space="0" w:color="auto"/>
            <w:bottom w:val="none" w:sz="0" w:space="0" w:color="auto"/>
            <w:right w:val="none" w:sz="0" w:space="0" w:color="auto"/>
          </w:divBdr>
          <w:divsChild>
            <w:div w:id="1560096544">
              <w:marLeft w:val="0"/>
              <w:marRight w:val="0"/>
              <w:marTop w:val="0"/>
              <w:marBottom w:val="0"/>
              <w:divBdr>
                <w:top w:val="none" w:sz="0" w:space="0" w:color="auto"/>
                <w:left w:val="none" w:sz="0" w:space="0" w:color="auto"/>
                <w:bottom w:val="none" w:sz="0" w:space="0" w:color="auto"/>
                <w:right w:val="none" w:sz="0" w:space="0" w:color="auto"/>
              </w:divBdr>
            </w:div>
          </w:divsChild>
        </w:div>
        <w:div w:id="257713951">
          <w:marLeft w:val="0"/>
          <w:marRight w:val="0"/>
          <w:marTop w:val="120"/>
          <w:marBottom w:val="0"/>
          <w:divBdr>
            <w:top w:val="none" w:sz="0" w:space="0" w:color="auto"/>
            <w:left w:val="none" w:sz="0" w:space="0" w:color="auto"/>
            <w:bottom w:val="none" w:sz="0" w:space="0" w:color="auto"/>
            <w:right w:val="none" w:sz="0" w:space="0" w:color="auto"/>
          </w:divBdr>
          <w:divsChild>
            <w:div w:id="1864514234">
              <w:marLeft w:val="0"/>
              <w:marRight w:val="0"/>
              <w:marTop w:val="0"/>
              <w:marBottom w:val="0"/>
              <w:divBdr>
                <w:top w:val="none" w:sz="0" w:space="0" w:color="auto"/>
                <w:left w:val="none" w:sz="0" w:space="0" w:color="auto"/>
                <w:bottom w:val="none" w:sz="0" w:space="0" w:color="auto"/>
                <w:right w:val="none" w:sz="0" w:space="0" w:color="auto"/>
              </w:divBdr>
            </w:div>
          </w:divsChild>
        </w:div>
        <w:div w:id="2005232472">
          <w:marLeft w:val="0"/>
          <w:marRight w:val="0"/>
          <w:marTop w:val="120"/>
          <w:marBottom w:val="0"/>
          <w:divBdr>
            <w:top w:val="none" w:sz="0" w:space="0" w:color="auto"/>
            <w:left w:val="none" w:sz="0" w:space="0" w:color="auto"/>
            <w:bottom w:val="none" w:sz="0" w:space="0" w:color="auto"/>
            <w:right w:val="none" w:sz="0" w:space="0" w:color="auto"/>
          </w:divBdr>
          <w:divsChild>
            <w:div w:id="1039470747">
              <w:marLeft w:val="0"/>
              <w:marRight w:val="0"/>
              <w:marTop w:val="0"/>
              <w:marBottom w:val="0"/>
              <w:divBdr>
                <w:top w:val="none" w:sz="0" w:space="0" w:color="auto"/>
                <w:left w:val="none" w:sz="0" w:space="0" w:color="auto"/>
                <w:bottom w:val="none" w:sz="0" w:space="0" w:color="auto"/>
                <w:right w:val="none" w:sz="0" w:space="0" w:color="auto"/>
              </w:divBdr>
            </w:div>
            <w:div w:id="445079903">
              <w:marLeft w:val="0"/>
              <w:marRight w:val="0"/>
              <w:marTop w:val="0"/>
              <w:marBottom w:val="0"/>
              <w:divBdr>
                <w:top w:val="none" w:sz="0" w:space="0" w:color="auto"/>
                <w:left w:val="none" w:sz="0" w:space="0" w:color="auto"/>
                <w:bottom w:val="none" w:sz="0" w:space="0" w:color="auto"/>
                <w:right w:val="none" w:sz="0" w:space="0" w:color="auto"/>
              </w:divBdr>
            </w:div>
            <w:div w:id="7700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173</TotalTime>
  <Pages>10</Pages>
  <Words>1576</Words>
  <Characters>8674</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Marylene Giacomini</dc:creator>
  <cp:keywords/>
  <dc:description/>
  <cp:lastModifiedBy>Marylene Giacomini</cp:lastModifiedBy>
  <cp:revision>78</cp:revision>
  <cp:lastPrinted>2024-02-06T15:36:00Z</cp:lastPrinted>
  <dcterms:created xsi:type="dcterms:W3CDTF">2024-01-25T11:40:00Z</dcterms:created>
  <dcterms:modified xsi:type="dcterms:W3CDTF">2024-02-12T13:23:00Z</dcterms:modified>
</cp:coreProperties>
</file>