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98CF1" w:themeColor="background2" w:themeShade="BF"/>
  <w:body>
    <w:p w14:paraId="5CE19183" w14:textId="2950623D" w:rsidR="00E8322E" w:rsidRDefault="00E310F7" w:rsidP="00316692">
      <w:pPr>
        <w:jc w:val="center"/>
      </w:pPr>
      <w:r w:rsidRPr="00E310F7">
        <w:rPr>
          <w:noProof/>
        </w:rPr>
        <w:drawing>
          <wp:inline distT="0" distB="0" distL="0" distR="0" wp14:anchorId="4F497BA0" wp14:editId="4B4EA97F">
            <wp:extent cx="6645910" cy="1358900"/>
            <wp:effectExtent l="0" t="0" r="0" b="0"/>
            <wp:docPr id="120372943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358900"/>
                    </a:xfrm>
                    <a:prstGeom prst="rect">
                      <a:avLst/>
                    </a:prstGeom>
                    <a:noFill/>
                    <a:ln>
                      <a:noFill/>
                    </a:ln>
                  </pic:spPr>
                </pic:pic>
              </a:graphicData>
            </a:graphic>
          </wp:inline>
        </w:drawing>
      </w:r>
    </w:p>
    <w:p w14:paraId="5CF0E750" w14:textId="4313101E" w:rsidR="00D84103" w:rsidRDefault="00BA0535" w:rsidP="00D84103">
      <w:pPr>
        <w:jc w:val="center"/>
        <w:rPr>
          <w:noProof/>
        </w:rPr>
      </w:pPr>
      <w:bookmarkStart w:id="0" w:name="_Hlk191100798"/>
      <w:bookmarkEnd w:id="0"/>
      <w:r w:rsidRPr="006C5A8A">
        <w:rPr>
          <w:noProof/>
          <w:sz w:val="56"/>
          <w:szCs w:val="56"/>
        </w:rPr>
        <w:drawing>
          <wp:anchor distT="0" distB="0" distL="114300" distR="114300" simplePos="0" relativeHeight="251658241" behindDoc="1" locked="0" layoutInCell="1" allowOverlap="1" wp14:anchorId="39913FC3" wp14:editId="4958E98F">
            <wp:simplePos x="0" y="0"/>
            <wp:positionH relativeFrom="margin">
              <wp:posOffset>-1270</wp:posOffset>
            </wp:positionH>
            <wp:positionV relativeFrom="paragraph">
              <wp:posOffset>415925</wp:posOffset>
            </wp:positionV>
            <wp:extent cx="6645275" cy="5813425"/>
            <wp:effectExtent l="0" t="0" r="3175" b="34925"/>
            <wp:wrapNone/>
            <wp:docPr id="977715349"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554161">
        <w:rPr>
          <w:b/>
          <w:bCs/>
          <w:noProof/>
          <w:sz w:val="56"/>
          <w:szCs w:val="56"/>
        </w:rPr>
        <w:t>MAUX DE TETE</w:t>
      </w:r>
    </w:p>
    <w:p w14:paraId="75CAD4AE" w14:textId="34A0A06F" w:rsidR="00976E20" w:rsidRDefault="00BA0535" w:rsidP="00D84103">
      <w:pPr>
        <w:jc w:val="center"/>
        <w:rPr>
          <w:noProof/>
        </w:rPr>
      </w:pPr>
      <w:r w:rsidRPr="00BA0535">
        <w:rPr>
          <w:noProof/>
        </w:rPr>
        <w:t>Les maux de tête peuvent aller des céphalées de tension aux migraines.</w:t>
      </w:r>
      <w:r w:rsidRPr="00BA0535">
        <w:rPr>
          <w:noProof/>
        </w:rPr>
        <w:br/>
      </w:r>
      <w:r w:rsidRPr="00BA0535">
        <w:rPr>
          <w:noProof/>
        </w:rPr>
        <w:br/>
      </w:r>
      <w:r w:rsidRPr="00025D1C">
        <w:rPr>
          <w:b/>
          <w:bCs/>
          <w:noProof/>
          <w:sz w:val="28"/>
          <w:szCs w:val="28"/>
        </w:rPr>
        <w:t>A</w:t>
      </w:r>
      <w:r w:rsidR="0052354B" w:rsidRPr="00025D1C">
        <w:rPr>
          <w:b/>
          <w:bCs/>
          <w:noProof/>
          <w:sz w:val="28"/>
          <w:szCs w:val="28"/>
        </w:rPr>
        <w:t>LORS QU’EST-CE QUE LES CEP</w:t>
      </w:r>
      <w:r w:rsidR="00FA0695" w:rsidRPr="00025D1C">
        <w:rPr>
          <w:b/>
          <w:bCs/>
          <w:noProof/>
          <w:sz w:val="28"/>
          <w:szCs w:val="28"/>
        </w:rPr>
        <w:t>HALEES DE TENSION</w:t>
      </w:r>
      <w:r w:rsidRPr="00025D1C">
        <w:rPr>
          <w:b/>
          <w:bCs/>
          <w:noProof/>
          <w:sz w:val="28"/>
          <w:szCs w:val="28"/>
        </w:rPr>
        <w:t xml:space="preserve"> ?</w:t>
      </w:r>
      <w:r w:rsidRPr="00025D1C">
        <w:rPr>
          <w:b/>
          <w:bCs/>
          <w:noProof/>
          <w:sz w:val="28"/>
          <w:szCs w:val="28"/>
        </w:rPr>
        <w:br/>
      </w:r>
      <w:r w:rsidRPr="00BA0535">
        <w:rPr>
          <w:noProof/>
        </w:rPr>
        <w:br/>
      </w:r>
      <w:r w:rsidR="00A17B0A">
        <w:rPr>
          <w:noProof/>
        </w:rPr>
        <w:t xml:space="preserve">Elles </w:t>
      </w:r>
      <w:r w:rsidRPr="00BA0535">
        <w:rPr>
          <w:noProof/>
        </w:rPr>
        <w:t>sont en général des maux de tête d'intensité légère à modérée,   comme une sensation d'avoir un étau autour de la tête.</w:t>
      </w:r>
    </w:p>
    <w:p w14:paraId="3CB0FD1E" w14:textId="77777777" w:rsidR="00472C45" w:rsidRDefault="00976E20" w:rsidP="00D84103">
      <w:pPr>
        <w:jc w:val="center"/>
        <w:rPr>
          <w:noProof/>
        </w:rPr>
      </w:pPr>
      <w:r>
        <w:rPr>
          <w:noProof/>
        </w:rPr>
        <w:t>Les céphalée</w:t>
      </w:r>
      <w:r w:rsidR="00D656A3">
        <w:rPr>
          <w:noProof/>
        </w:rPr>
        <w:t xml:space="preserve">s </w:t>
      </w:r>
      <w:r w:rsidR="006C6AAB">
        <w:rPr>
          <w:noProof/>
        </w:rPr>
        <w:t xml:space="preserve">aigues </w:t>
      </w:r>
      <w:r w:rsidR="00D656A3">
        <w:rPr>
          <w:noProof/>
        </w:rPr>
        <w:t xml:space="preserve">peuvent </w:t>
      </w:r>
      <w:r w:rsidR="00A17B0A">
        <w:rPr>
          <w:noProof/>
        </w:rPr>
        <w:t>ê</w:t>
      </w:r>
      <w:r w:rsidR="00D656A3">
        <w:rPr>
          <w:noProof/>
        </w:rPr>
        <w:t>tre de courte durée c</w:t>
      </w:r>
      <w:r w:rsidR="006C6AAB">
        <w:rPr>
          <w:noProof/>
        </w:rPr>
        <w:t>ontrairement aux céphalées c</w:t>
      </w:r>
      <w:r w:rsidR="00A17B0A">
        <w:rPr>
          <w:noProof/>
        </w:rPr>
        <w:t>hr</w:t>
      </w:r>
      <w:r w:rsidR="006C6AAB">
        <w:rPr>
          <w:noProof/>
        </w:rPr>
        <w:t xml:space="preserve">oniques qui </w:t>
      </w:r>
      <w:r w:rsidR="00BF5EAD">
        <w:rPr>
          <w:noProof/>
        </w:rPr>
        <w:t xml:space="preserve">elles </w:t>
      </w:r>
      <w:r w:rsidR="00AA44FC">
        <w:rPr>
          <w:noProof/>
        </w:rPr>
        <w:t>arrivent progressivement et peuvent durée des semaines.</w:t>
      </w:r>
      <w:r w:rsidR="00BA0535" w:rsidRPr="00BA0535">
        <w:rPr>
          <w:noProof/>
        </w:rPr>
        <w:br/>
      </w:r>
      <w:r w:rsidR="00BA0535" w:rsidRPr="00BA0535">
        <w:rPr>
          <w:noProof/>
        </w:rPr>
        <w:br/>
        <w:t xml:space="preserve">Le stress, les troubles du sommeil, </w:t>
      </w:r>
      <w:r w:rsidR="00472C45">
        <w:rPr>
          <w:noProof/>
        </w:rPr>
        <w:t xml:space="preserve">la fatigue, </w:t>
      </w:r>
      <w:r w:rsidR="00BA0535" w:rsidRPr="00BA0535">
        <w:rPr>
          <w:noProof/>
        </w:rPr>
        <w:t>la douleur cervicale  ou la tension oculaire peuvent déclencher ces céphalées.</w:t>
      </w:r>
    </w:p>
    <w:p w14:paraId="7C75EE83" w14:textId="77777777" w:rsidR="006B7271" w:rsidRDefault="00472C45" w:rsidP="00D84103">
      <w:pPr>
        <w:jc w:val="center"/>
        <w:rPr>
          <w:noProof/>
        </w:rPr>
      </w:pPr>
      <w:r w:rsidRPr="00025D1C">
        <w:rPr>
          <w:b/>
          <w:bCs/>
          <w:noProof/>
          <w:sz w:val="28"/>
          <w:szCs w:val="28"/>
        </w:rPr>
        <w:t>LES MIGRAINES</w:t>
      </w:r>
      <w:r w:rsidR="00BA0535" w:rsidRPr="00025D1C">
        <w:rPr>
          <w:noProof/>
          <w:sz w:val="28"/>
          <w:szCs w:val="28"/>
        </w:rPr>
        <w:br/>
      </w:r>
      <w:r w:rsidR="00BA0535" w:rsidRPr="00BA0535">
        <w:rPr>
          <w:noProof/>
        </w:rPr>
        <w:br/>
        <w:t>Les migraines, elles, sont souvent accompagnées de nausées ou des vomissements et/ou une intolérance à la lumière ou au bruit.</w:t>
      </w:r>
    </w:p>
    <w:p w14:paraId="24F3A6E3" w14:textId="13699088" w:rsidR="00E84F17" w:rsidRDefault="00B860DB" w:rsidP="00D84103">
      <w:pPr>
        <w:jc w:val="center"/>
        <w:rPr>
          <w:noProof/>
        </w:rPr>
      </w:pPr>
      <w:r>
        <w:rPr>
          <w:noProof/>
        </w:rPr>
        <w:t xml:space="preserve">La douleur peut </w:t>
      </w:r>
      <w:r w:rsidR="000C207A">
        <w:rPr>
          <w:noProof/>
        </w:rPr>
        <w:t>ê</w:t>
      </w:r>
      <w:r>
        <w:rPr>
          <w:noProof/>
        </w:rPr>
        <w:t>tre exagérée suite à un effort</w:t>
      </w:r>
      <w:r w:rsidR="004E28F6">
        <w:rPr>
          <w:noProof/>
        </w:rPr>
        <w:t>.</w:t>
      </w:r>
    </w:p>
    <w:p w14:paraId="5047A57A" w14:textId="62236DCD" w:rsidR="00D84103" w:rsidRDefault="004E28F6" w:rsidP="0014408E">
      <w:pPr>
        <w:jc w:val="center"/>
        <w:rPr>
          <w:noProof/>
        </w:rPr>
      </w:pPr>
      <w:r>
        <w:rPr>
          <w:noProof/>
        </w:rPr>
        <w:t xml:space="preserve">La douleur </w:t>
      </w:r>
      <w:r w:rsidR="0066081B">
        <w:rPr>
          <w:noProof/>
        </w:rPr>
        <w:t xml:space="preserve">est localisée d’un côté de la tête est </w:t>
      </w:r>
      <w:r w:rsidR="0014408E">
        <w:rPr>
          <w:noProof/>
        </w:rPr>
        <w:t>elle est lanciante, battante.</w:t>
      </w:r>
      <w:r w:rsidR="00BA0535" w:rsidRPr="00BA0535">
        <w:rPr>
          <w:noProof/>
        </w:rPr>
        <w:br/>
      </w:r>
      <w:r w:rsidR="00BA0535" w:rsidRPr="00BA0535">
        <w:rPr>
          <w:noProof/>
        </w:rPr>
        <w:br/>
        <w:t>En fait, les migraines toucheraient plus de 35 % des personnes atteintes de fibromyalgie. Et  la fibromyalgie peut aggraver les migraines.</w:t>
      </w:r>
      <w:r w:rsidR="00BA0535" w:rsidRPr="00BA0535">
        <w:rPr>
          <w:noProof/>
        </w:rPr>
        <w:br/>
      </w:r>
      <w:r w:rsidR="00BA0535" w:rsidRPr="00BA0535">
        <w:rPr>
          <w:noProof/>
        </w:rPr>
        <w:br/>
      </w:r>
      <w:r w:rsidR="00BA0535" w:rsidRPr="0014408E">
        <w:rPr>
          <w:b/>
          <w:bCs/>
          <w:noProof/>
        </w:rPr>
        <w:t>Un cercle vicieux.</w:t>
      </w:r>
      <w:r w:rsidR="00BA0535" w:rsidRPr="00BA0535">
        <w:rPr>
          <w:noProof/>
        </w:rPr>
        <w:t> </w:t>
      </w:r>
      <w:r w:rsidR="00BA0535" w:rsidRPr="00BA0535">
        <w:rPr>
          <w:noProof/>
        </w:rPr>
        <w:br/>
      </w:r>
      <w:r w:rsidR="00BA0535" w:rsidRPr="00BA0535">
        <w:rPr>
          <w:noProof/>
        </w:rPr>
        <w:br/>
        <w:t>Les maux de tête de la fibromyalgie peuvent être épuisants, déprimants, de quoi accentuer les douleurs d'une maladie déjà très handicapante.</w:t>
      </w:r>
    </w:p>
    <w:p w14:paraId="65648144" w14:textId="77777777" w:rsidR="00BA0535" w:rsidRDefault="00BA0535" w:rsidP="00B568B5">
      <w:pPr>
        <w:jc w:val="center"/>
        <w:rPr>
          <w:noProof/>
        </w:rPr>
      </w:pPr>
    </w:p>
    <w:p w14:paraId="4D1D085B" w14:textId="77777777" w:rsidR="00BD00A9" w:rsidRDefault="00BD00A9" w:rsidP="00B568B5">
      <w:pPr>
        <w:jc w:val="center"/>
        <w:rPr>
          <w:noProof/>
        </w:rPr>
      </w:pPr>
    </w:p>
    <w:p w14:paraId="76CB3E6D" w14:textId="77777777" w:rsidR="007015F1" w:rsidRDefault="007015F1" w:rsidP="001707C7">
      <w:pPr>
        <w:rPr>
          <w:b/>
          <w:bCs/>
          <w:noProof/>
          <w:sz w:val="48"/>
          <w:szCs w:val="48"/>
        </w:rPr>
      </w:pPr>
    </w:p>
    <w:p w14:paraId="122613AE" w14:textId="5695A1E1" w:rsidR="00F07FA7" w:rsidRDefault="00F07FA7" w:rsidP="00096B7B">
      <w:pPr>
        <w:jc w:val="center"/>
        <w:rPr>
          <w:noProof/>
        </w:rPr>
      </w:pPr>
      <w:r>
        <w:rPr>
          <w:b/>
          <w:bCs/>
          <w:noProof/>
          <w:sz w:val="48"/>
          <w:szCs w:val="48"/>
        </w:rPr>
        <w:lastRenderedPageBreak/>
        <w:drawing>
          <wp:inline distT="0" distB="0" distL="0" distR="0" wp14:anchorId="129E5CF3" wp14:editId="25F633AA">
            <wp:extent cx="6645275" cy="1359535"/>
            <wp:effectExtent l="0" t="0" r="3175" b="0"/>
            <wp:docPr id="987190589" name="Image 1" descr="Une image contenant capture d’écran,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0589" name="Image 1" descr="Une image contenant capture d’écran, Graphique, graphism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3EE3E68F" w14:textId="77777777" w:rsidR="00D84103" w:rsidRPr="00096B7B" w:rsidRDefault="009333D5" w:rsidP="005D55EB">
      <w:pPr>
        <w:jc w:val="center"/>
        <w:rPr>
          <w:b/>
          <w:bCs/>
          <w:noProof/>
          <w:sz w:val="48"/>
          <w:szCs w:val="48"/>
        </w:rPr>
      </w:pPr>
      <w:r w:rsidRPr="006C5A8A">
        <w:rPr>
          <w:noProof/>
          <w:sz w:val="56"/>
          <w:szCs w:val="56"/>
        </w:rPr>
        <w:drawing>
          <wp:anchor distT="0" distB="0" distL="114300" distR="114300" simplePos="0" relativeHeight="251658240" behindDoc="1" locked="0" layoutInCell="1" allowOverlap="1" wp14:anchorId="0480F15E" wp14:editId="40FD1D46">
            <wp:simplePos x="0" y="0"/>
            <wp:positionH relativeFrom="margin">
              <wp:posOffset>213360</wp:posOffset>
            </wp:positionH>
            <wp:positionV relativeFrom="paragraph">
              <wp:posOffset>14605</wp:posOffset>
            </wp:positionV>
            <wp:extent cx="6645275" cy="5813425"/>
            <wp:effectExtent l="0" t="0" r="3175" b="34925"/>
            <wp:wrapNone/>
            <wp:docPr id="1111774427"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5D55EB">
        <w:rPr>
          <w:b/>
          <w:bCs/>
          <w:noProof/>
          <w:sz w:val="48"/>
          <w:szCs w:val="48"/>
        </w:rPr>
        <w:t xml:space="preserve">TRAITEMENT </w:t>
      </w:r>
      <w:r w:rsidR="001707C7">
        <w:rPr>
          <w:b/>
          <w:bCs/>
          <w:noProof/>
          <w:sz w:val="48"/>
          <w:szCs w:val="48"/>
        </w:rPr>
        <w:t>?</w:t>
      </w:r>
    </w:p>
    <w:p w14:paraId="4F068C6C" w14:textId="77777777" w:rsidR="006D447B" w:rsidRDefault="00E8322E" w:rsidP="00D84103">
      <w:pPr>
        <w:jc w:val="center"/>
        <w:rPr>
          <w:noProof/>
        </w:rPr>
      </w:pPr>
      <w:r w:rsidRPr="00E8322E">
        <w:rPr>
          <w:b/>
          <w:bCs/>
          <w:noProof/>
        </w:rPr>
        <w:t>  </w:t>
      </w:r>
      <w:r w:rsidR="007E0039" w:rsidRPr="007E0039">
        <w:rPr>
          <w:noProof/>
        </w:rPr>
        <w:t xml:space="preserve">Les médicaments anti-douleurs sont habituellement efficaces pour soigner les maux de tête. </w:t>
      </w:r>
    </w:p>
    <w:p w14:paraId="3F05CCA9" w14:textId="3A90ABAD" w:rsidR="00380ED1" w:rsidRDefault="007E0039" w:rsidP="00D84103">
      <w:pPr>
        <w:jc w:val="center"/>
        <w:rPr>
          <w:b/>
          <w:bCs/>
          <w:noProof/>
          <w:color w:val="FF0000"/>
        </w:rPr>
      </w:pPr>
      <w:r w:rsidRPr="007E0039">
        <w:rPr>
          <w:noProof/>
        </w:rPr>
        <w:t xml:space="preserve">Beaucoup d’antalgiques sont disponibles sans ordonnance, </w:t>
      </w:r>
      <w:r w:rsidRPr="00380ED1">
        <w:rPr>
          <w:b/>
          <w:bCs/>
          <w:noProof/>
          <w:color w:val="FF0000"/>
        </w:rPr>
        <w:t xml:space="preserve">néanmoins il est fortement </w:t>
      </w:r>
      <w:r w:rsidR="00380ED1" w:rsidRPr="00380ED1">
        <w:rPr>
          <w:b/>
          <w:bCs/>
          <w:noProof/>
          <w:color w:val="FF0000"/>
        </w:rPr>
        <w:t xml:space="preserve">recommander </w:t>
      </w:r>
      <w:r w:rsidRPr="00380ED1">
        <w:rPr>
          <w:b/>
          <w:bCs/>
          <w:noProof/>
          <w:color w:val="FF0000"/>
        </w:rPr>
        <w:t xml:space="preserve"> </w:t>
      </w:r>
      <w:r w:rsidR="00380ED1" w:rsidRPr="00380ED1">
        <w:rPr>
          <w:b/>
          <w:bCs/>
          <w:noProof/>
          <w:color w:val="FF0000"/>
        </w:rPr>
        <w:t>de</w:t>
      </w:r>
      <w:r w:rsidRPr="00380ED1">
        <w:rPr>
          <w:b/>
          <w:bCs/>
          <w:noProof/>
          <w:color w:val="FF0000"/>
        </w:rPr>
        <w:t xml:space="preserve"> demander conseil à votre médecin.</w:t>
      </w:r>
      <w:r w:rsidRPr="007E0039">
        <w:rPr>
          <w:b/>
          <w:bCs/>
          <w:noProof/>
          <w:color w:val="FF0000"/>
        </w:rPr>
        <w:t> </w:t>
      </w:r>
      <w:r w:rsidR="005860AF">
        <w:rPr>
          <w:b/>
          <w:bCs/>
          <w:noProof/>
          <w:color w:val="FF0000"/>
        </w:rPr>
        <w:t>Eviter l’automédication</w:t>
      </w:r>
      <w:r w:rsidR="00AA624A">
        <w:rPr>
          <w:b/>
          <w:bCs/>
          <w:noProof/>
          <w:color w:val="FF0000"/>
        </w:rPr>
        <w:t>.</w:t>
      </w:r>
    </w:p>
    <w:p w14:paraId="475E2D46" w14:textId="70A9D964" w:rsidR="00911D51" w:rsidRPr="007E0039" w:rsidRDefault="00E8322E" w:rsidP="00D84103">
      <w:pPr>
        <w:jc w:val="center"/>
        <w:rPr>
          <w:color w:val="FF0000"/>
        </w:rPr>
      </w:pPr>
      <w:r w:rsidRPr="007E0039">
        <w:rPr>
          <w:b/>
          <w:bCs/>
          <w:noProof/>
          <w:color w:val="FF0000"/>
        </w:rPr>
        <w:t>  </w:t>
      </w:r>
      <w:r w:rsidRPr="007E0039">
        <w:rPr>
          <w:b/>
          <w:bCs/>
          <w:noProof/>
          <w:color w:val="FF0000"/>
          <w:sz w:val="16"/>
          <w:szCs w:val="16"/>
        </w:rPr>
        <w:t>      </w:t>
      </w:r>
      <w:r w:rsidRPr="007E0039">
        <w:rPr>
          <w:b/>
          <w:bCs/>
          <w:noProof/>
          <w:color w:val="FF0000"/>
        </w:rPr>
        <w:t xml:space="preserve">   </w:t>
      </w:r>
    </w:p>
    <w:p w14:paraId="290AC7F3" w14:textId="7627EF63" w:rsidR="00D53CA5" w:rsidRDefault="00E56AB4" w:rsidP="00901A9E">
      <w:pPr>
        <w:jc w:val="center"/>
        <w:rPr>
          <w:noProof/>
        </w:rPr>
      </w:pPr>
      <w:r w:rsidRPr="005D43CE">
        <w:rPr>
          <w:rFonts w:eastAsia="Times New Roman"/>
          <w:b/>
          <w:bCs/>
          <w:sz w:val="40"/>
          <w:szCs w:val="40"/>
        </w:rPr>
        <w:t>CONSEILS PERSONNELS</w:t>
      </w:r>
    </w:p>
    <w:p w14:paraId="79201B82" w14:textId="22FAD69B" w:rsidR="0022104F" w:rsidRDefault="007173B4" w:rsidP="00096B7B">
      <w:pPr>
        <w:jc w:val="center"/>
        <w:rPr>
          <w:noProof/>
        </w:rPr>
      </w:pPr>
      <w:r>
        <w:rPr>
          <w:noProof/>
        </w:rPr>
        <w:t xml:space="preserve">Depuis l’arrivée de </w:t>
      </w:r>
      <w:r w:rsidR="00EE245F">
        <w:rPr>
          <w:noProof/>
        </w:rPr>
        <w:t>la fibromyalgie dans ma vie, les maux de tête sont très fréquents.</w:t>
      </w:r>
    </w:p>
    <w:p w14:paraId="20A049CD" w14:textId="082DB451" w:rsidR="00EE245F" w:rsidRDefault="00C07C93" w:rsidP="00096B7B">
      <w:pPr>
        <w:jc w:val="center"/>
        <w:rPr>
          <w:noProof/>
        </w:rPr>
      </w:pPr>
      <w:r>
        <w:rPr>
          <w:noProof/>
        </w:rPr>
        <w:t xml:space="preserve">Alors avant de prendre un antalgique (paracétamol), </w:t>
      </w:r>
      <w:r w:rsidR="00445F8B">
        <w:rPr>
          <w:noProof/>
        </w:rPr>
        <w:t>j’essaye :</w:t>
      </w:r>
    </w:p>
    <w:p w14:paraId="189A2346" w14:textId="78F36B25" w:rsidR="00445F8B" w:rsidRDefault="00445F8B" w:rsidP="00445F8B">
      <w:pPr>
        <w:pStyle w:val="Paragraphedeliste"/>
        <w:numPr>
          <w:ilvl w:val="0"/>
          <w:numId w:val="6"/>
        </w:numPr>
        <w:jc w:val="center"/>
        <w:rPr>
          <w:noProof/>
        </w:rPr>
      </w:pPr>
      <w:r>
        <w:rPr>
          <w:noProof/>
        </w:rPr>
        <w:t>De me détendre dans un endroit calme</w:t>
      </w:r>
      <w:r w:rsidR="00021042">
        <w:rPr>
          <w:noProof/>
        </w:rPr>
        <w:t>, sans bruit ni lumière</w:t>
      </w:r>
    </w:p>
    <w:p w14:paraId="304C542D" w14:textId="050322A6" w:rsidR="00021042" w:rsidRDefault="00021042" w:rsidP="00445F8B">
      <w:pPr>
        <w:pStyle w:val="Paragraphedeliste"/>
        <w:numPr>
          <w:ilvl w:val="0"/>
          <w:numId w:val="6"/>
        </w:numPr>
        <w:jc w:val="center"/>
        <w:rPr>
          <w:noProof/>
        </w:rPr>
      </w:pPr>
      <w:r>
        <w:rPr>
          <w:noProof/>
        </w:rPr>
        <w:t xml:space="preserve">La sophrologie, relaxation m’aide </w:t>
      </w:r>
      <w:r w:rsidR="00B00F73">
        <w:rPr>
          <w:noProof/>
        </w:rPr>
        <w:t>beaucoup</w:t>
      </w:r>
    </w:p>
    <w:p w14:paraId="28EDE66F" w14:textId="63835FDD" w:rsidR="00B00F73" w:rsidRDefault="0024246F" w:rsidP="00445F8B">
      <w:pPr>
        <w:pStyle w:val="Paragraphedeliste"/>
        <w:numPr>
          <w:ilvl w:val="0"/>
          <w:numId w:val="6"/>
        </w:numPr>
        <w:jc w:val="center"/>
        <w:rPr>
          <w:noProof/>
        </w:rPr>
      </w:pPr>
      <w:r>
        <w:rPr>
          <w:noProof/>
        </w:rPr>
        <w:t>Je pense à m’hydrater</w:t>
      </w:r>
      <w:r w:rsidR="0048692F">
        <w:rPr>
          <w:noProof/>
        </w:rPr>
        <w:t xml:space="preserve"> </w:t>
      </w:r>
    </w:p>
    <w:p w14:paraId="366BF82B" w14:textId="6FBF79E6" w:rsidR="000935B4" w:rsidRDefault="008B4F53" w:rsidP="00445F8B">
      <w:pPr>
        <w:pStyle w:val="Paragraphedeliste"/>
        <w:numPr>
          <w:ilvl w:val="0"/>
          <w:numId w:val="6"/>
        </w:numPr>
        <w:jc w:val="center"/>
        <w:rPr>
          <w:noProof/>
        </w:rPr>
      </w:pPr>
      <w:r>
        <w:rPr>
          <w:noProof/>
        </w:rPr>
        <w:t xml:space="preserve">Il m’arrive de me servir de compresse </w:t>
      </w:r>
      <w:r w:rsidR="0085267A">
        <w:rPr>
          <w:noProof/>
        </w:rPr>
        <w:t>imbibée d’eau</w:t>
      </w:r>
      <w:r w:rsidR="00AA0DA5">
        <w:rPr>
          <w:noProof/>
        </w:rPr>
        <w:t xml:space="preserve"> </w:t>
      </w:r>
      <w:r>
        <w:rPr>
          <w:noProof/>
        </w:rPr>
        <w:t xml:space="preserve">chaude ou froide </w:t>
      </w:r>
      <w:r w:rsidR="00AA0DA5">
        <w:rPr>
          <w:noProof/>
        </w:rPr>
        <w:t>selon la douleur</w:t>
      </w:r>
    </w:p>
    <w:p w14:paraId="07832AD6" w14:textId="77777777" w:rsidR="00B33923" w:rsidRDefault="00B33923" w:rsidP="00B33923">
      <w:pPr>
        <w:pStyle w:val="Paragraphedeliste"/>
        <w:rPr>
          <w:noProof/>
        </w:rPr>
      </w:pPr>
    </w:p>
    <w:p w14:paraId="5F752B1E" w14:textId="2E18C67B" w:rsidR="007F7B95" w:rsidRDefault="00FD763B" w:rsidP="00445F8B">
      <w:pPr>
        <w:pStyle w:val="Paragraphedeliste"/>
        <w:numPr>
          <w:ilvl w:val="0"/>
          <w:numId w:val="6"/>
        </w:numPr>
        <w:jc w:val="center"/>
        <w:rPr>
          <w:noProof/>
        </w:rPr>
      </w:pPr>
      <w:r>
        <w:rPr>
          <w:noProof/>
        </w:rPr>
        <w:t xml:space="preserve">Pour le paracétamol, il m’a été conseillé de le prendre avec du café. La caféine </w:t>
      </w:r>
      <w:r w:rsidR="00763F89">
        <w:rPr>
          <w:noProof/>
        </w:rPr>
        <w:t>va potential</w:t>
      </w:r>
      <w:r w:rsidR="008D61D9">
        <w:rPr>
          <w:noProof/>
        </w:rPr>
        <w:t>iser l’effet du paracétamol.</w:t>
      </w:r>
      <w:r w:rsidR="00763B3F">
        <w:rPr>
          <w:noProof/>
        </w:rPr>
        <w:t xml:space="preserve"> </w:t>
      </w:r>
      <w:r w:rsidR="00816424">
        <w:rPr>
          <w:noProof/>
        </w:rPr>
        <w:t>Conseils donnés par des aides soignantes.</w:t>
      </w:r>
    </w:p>
    <w:p w14:paraId="3D0DBBBD" w14:textId="0CED3BD8" w:rsidR="0022104F" w:rsidRDefault="003A103D" w:rsidP="007527CA">
      <w:pPr>
        <w:pStyle w:val="Paragraphedeliste"/>
        <w:jc w:val="center"/>
        <w:rPr>
          <w:noProof/>
        </w:rPr>
      </w:pPr>
      <w:r>
        <w:rPr>
          <w:noProof/>
        </w:rPr>
        <w:t xml:space="preserve">Bien entendu </w:t>
      </w:r>
      <w:r w:rsidR="007527CA">
        <w:rPr>
          <w:noProof/>
        </w:rPr>
        <w:t>j’évite fortement la caféine le soir.</w:t>
      </w:r>
    </w:p>
    <w:p w14:paraId="7A243EEA" w14:textId="1603235D" w:rsidR="00236490" w:rsidRDefault="00DA5DDD" w:rsidP="00096B7B">
      <w:pPr>
        <w:jc w:val="center"/>
        <w:rPr>
          <w:rFonts w:ascii="Blackadder ITC" w:eastAsia="Times New Roman" w:hAnsi="Blackadder ITC"/>
          <w:b/>
          <w:bCs/>
          <w:i/>
          <w:iCs/>
          <w:sz w:val="22"/>
          <w:szCs w:val="22"/>
        </w:rPr>
      </w:pPr>
      <w:r w:rsidRPr="009808D2">
        <w:rPr>
          <w:rFonts w:ascii="Blackadder ITC" w:eastAsia="Times New Roman" w:hAnsi="Blackadder ITC"/>
          <w:b/>
          <w:bCs/>
          <w:i/>
          <w:iCs/>
          <w:sz w:val="52"/>
          <w:szCs w:val="52"/>
        </w:rPr>
        <w:t>J'espère que ces petits conseils vous seront utiles</w:t>
      </w:r>
      <w:r w:rsidR="007527CA" w:rsidRPr="009808D2">
        <w:rPr>
          <w:rFonts w:ascii="Blackadder ITC" w:eastAsia="Times New Roman" w:hAnsi="Blackadder ITC"/>
          <w:b/>
          <w:bCs/>
          <w:i/>
          <w:iCs/>
          <w:sz w:val="52"/>
          <w:szCs w:val="52"/>
        </w:rPr>
        <w:t>.</w:t>
      </w:r>
    </w:p>
    <w:p w14:paraId="0BAA092B" w14:textId="45700FED" w:rsidR="000C2606" w:rsidRPr="000C2606" w:rsidRDefault="001E538C" w:rsidP="00096B7B">
      <w:pPr>
        <w:jc w:val="center"/>
        <w:rPr>
          <w:rFonts w:ascii="Blackadder ITC" w:eastAsia="Times New Roman" w:hAnsi="Blackadder ITC"/>
          <w:b/>
          <w:bCs/>
          <w:i/>
          <w:iCs/>
          <w:sz w:val="32"/>
          <w:szCs w:val="32"/>
        </w:rPr>
      </w:pPr>
      <w:r w:rsidRPr="000C2606">
        <w:rPr>
          <w:rFonts w:ascii="Blackadder ITC" w:eastAsia="Times New Roman" w:hAnsi="Blackadder ITC"/>
          <w:b/>
          <w:bCs/>
          <w:i/>
          <w:iCs/>
          <w:sz w:val="32"/>
          <w:szCs w:val="32"/>
        </w:rPr>
        <w:t xml:space="preserve">En aucun cas les conseils que je donne doivent altérer </w:t>
      </w:r>
      <w:r w:rsidR="000C2606" w:rsidRPr="000C2606">
        <w:rPr>
          <w:rFonts w:ascii="Blackadder ITC" w:eastAsia="Times New Roman" w:hAnsi="Blackadder ITC"/>
          <w:b/>
          <w:bCs/>
          <w:i/>
          <w:iCs/>
          <w:sz w:val="32"/>
          <w:szCs w:val="32"/>
        </w:rPr>
        <w:t>vos traitements. Quel que soit la douleur, le symptôme que vous pouvez ressentir, n’attendez pas pour consulter le corps médical qui vous suit. Au plus vite vous aurez un diagnostic au plus vite vous pourrez être pris en charge pour soulager les douleurs</w:t>
      </w:r>
      <w:r w:rsidR="000C2606">
        <w:rPr>
          <w:rFonts w:ascii="Blackadder ITC" w:eastAsia="Times New Roman" w:hAnsi="Blackadder ITC"/>
          <w:b/>
          <w:bCs/>
          <w:i/>
          <w:iCs/>
          <w:sz w:val="32"/>
          <w:szCs w:val="32"/>
        </w:rPr>
        <w:t>.</w:t>
      </w:r>
    </w:p>
    <w:p w14:paraId="5E1ECEFB" w14:textId="7F17838F" w:rsidR="00DA5DDD" w:rsidRDefault="00DA5DDD" w:rsidP="00E310F7">
      <w:pPr>
        <w:jc w:val="center"/>
        <w:rPr>
          <w:rFonts w:eastAsia="Times New Roman"/>
        </w:rPr>
      </w:pPr>
      <w:r w:rsidRPr="009808D2">
        <w:rPr>
          <w:rFonts w:ascii="Blackadder ITC" w:eastAsia="Times New Roman" w:hAnsi="Blackadder ITC"/>
          <w:b/>
          <w:bCs/>
          <w:i/>
          <w:iCs/>
          <w:sz w:val="52"/>
          <w:szCs w:val="52"/>
        </w:rPr>
        <w:br/>
      </w:r>
    </w:p>
    <w:p w14:paraId="548B6BA0" w14:textId="77777777" w:rsidR="00820A87" w:rsidRDefault="00820A87" w:rsidP="00E310F7">
      <w:pPr>
        <w:jc w:val="center"/>
        <w:rPr>
          <w:rFonts w:eastAsia="Times New Roman"/>
        </w:rPr>
      </w:pPr>
    </w:p>
    <w:p w14:paraId="7C0D1E74" w14:textId="77777777" w:rsidR="00820A87" w:rsidRDefault="00820A87" w:rsidP="00E310F7">
      <w:pPr>
        <w:jc w:val="center"/>
        <w:rPr>
          <w:rFonts w:eastAsia="Times New Roman"/>
        </w:rPr>
      </w:pPr>
    </w:p>
    <w:p w14:paraId="70195E97" w14:textId="77777777" w:rsidR="00820A87" w:rsidRDefault="00820A87" w:rsidP="00E310F7">
      <w:pPr>
        <w:jc w:val="center"/>
        <w:rPr>
          <w:rFonts w:eastAsia="Times New Roman"/>
        </w:rPr>
      </w:pPr>
    </w:p>
    <w:p w14:paraId="20D2C0A6" w14:textId="77777777" w:rsidR="00DA5DDD" w:rsidRPr="006A731D" w:rsidRDefault="00DA5DDD" w:rsidP="00E310F7">
      <w:pPr>
        <w:jc w:val="center"/>
        <w:rPr>
          <w:rFonts w:eastAsia="Times New Roman"/>
        </w:rPr>
      </w:pPr>
    </w:p>
    <w:sectPr w:rsidR="00DA5DDD" w:rsidRPr="006A731D" w:rsidSect="003807A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6DDE" w14:textId="77777777" w:rsidR="00A61D37" w:rsidRDefault="00A61D37" w:rsidP="00CB1834">
      <w:pPr>
        <w:spacing w:after="0" w:line="240" w:lineRule="auto"/>
      </w:pPr>
      <w:r>
        <w:separator/>
      </w:r>
    </w:p>
  </w:endnote>
  <w:endnote w:type="continuationSeparator" w:id="0">
    <w:p w14:paraId="5D91CEF3" w14:textId="77777777" w:rsidR="00A61D37" w:rsidRDefault="00A61D37" w:rsidP="00CB1834">
      <w:pPr>
        <w:spacing w:after="0" w:line="240" w:lineRule="auto"/>
      </w:pPr>
      <w:r>
        <w:continuationSeparator/>
      </w:r>
    </w:p>
  </w:endnote>
  <w:endnote w:type="continuationNotice" w:id="1">
    <w:p w14:paraId="1F8AC9EE" w14:textId="77777777" w:rsidR="00A61D37" w:rsidRDefault="00A61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lackadder ITC">
    <w:panose1 w:val="04020505050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2C1" w14:textId="77777777" w:rsidR="00CB1834" w:rsidRDefault="00CB1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6CB" w14:textId="77777777" w:rsidR="00CB1834" w:rsidRDefault="00CB18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37D1" w14:textId="77777777" w:rsidR="00CB1834" w:rsidRDefault="00CB1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81AD" w14:textId="77777777" w:rsidR="00A61D37" w:rsidRDefault="00A61D37" w:rsidP="00CB1834">
      <w:pPr>
        <w:spacing w:after="0" w:line="240" w:lineRule="auto"/>
      </w:pPr>
      <w:r>
        <w:separator/>
      </w:r>
    </w:p>
  </w:footnote>
  <w:footnote w:type="continuationSeparator" w:id="0">
    <w:p w14:paraId="0CCF0752" w14:textId="77777777" w:rsidR="00A61D37" w:rsidRDefault="00A61D37" w:rsidP="00CB1834">
      <w:pPr>
        <w:spacing w:after="0" w:line="240" w:lineRule="auto"/>
      </w:pPr>
      <w:r>
        <w:continuationSeparator/>
      </w:r>
    </w:p>
  </w:footnote>
  <w:footnote w:type="continuationNotice" w:id="1">
    <w:p w14:paraId="4B0E3A9E" w14:textId="77777777" w:rsidR="00A61D37" w:rsidRDefault="00A61D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D48" w14:textId="77777777" w:rsidR="00CB1834" w:rsidRDefault="00CB1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9579" w14:textId="77777777" w:rsidR="00CB1834" w:rsidRDefault="00CB18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B39" w14:textId="77777777" w:rsidR="00CB1834" w:rsidRDefault="00CB1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1A"/>
    <w:multiLevelType w:val="hybridMultilevel"/>
    <w:tmpl w:val="422C1906"/>
    <w:lvl w:ilvl="0" w:tplc="040C0001">
      <w:start w:val="1"/>
      <w:numFmt w:val="bullet"/>
      <w:lvlText w:val=""/>
      <w:lvlJc w:val="left"/>
      <w:pPr>
        <w:ind w:left="1040" w:hanging="360"/>
      </w:pPr>
      <w:rPr>
        <w:rFonts w:ascii="Symbol" w:hAnsi="Symbo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0ABE44EC"/>
    <w:multiLevelType w:val="hybridMultilevel"/>
    <w:tmpl w:val="B0486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E0757B"/>
    <w:multiLevelType w:val="multilevel"/>
    <w:tmpl w:val="5C0C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037A"/>
    <w:multiLevelType w:val="hybridMultilevel"/>
    <w:tmpl w:val="FA70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E4FEB"/>
    <w:multiLevelType w:val="multilevel"/>
    <w:tmpl w:val="692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6281C"/>
    <w:multiLevelType w:val="hybridMultilevel"/>
    <w:tmpl w:val="ED800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46397">
    <w:abstractNumId w:val="0"/>
  </w:num>
  <w:num w:numId="2" w16cid:durableId="1853451323">
    <w:abstractNumId w:val="5"/>
  </w:num>
  <w:num w:numId="3" w16cid:durableId="279387154">
    <w:abstractNumId w:val="3"/>
  </w:num>
  <w:num w:numId="4" w16cid:durableId="1470510674">
    <w:abstractNumId w:val="2"/>
  </w:num>
  <w:num w:numId="5" w16cid:durableId="594479404">
    <w:abstractNumId w:val="4"/>
  </w:num>
  <w:num w:numId="6" w16cid:durableId="140733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D"/>
    <w:rsid w:val="00021042"/>
    <w:rsid w:val="00025D1C"/>
    <w:rsid w:val="000661C5"/>
    <w:rsid w:val="000935B4"/>
    <w:rsid w:val="00096B7B"/>
    <w:rsid w:val="000970A0"/>
    <w:rsid w:val="000A03D4"/>
    <w:rsid w:val="000C207A"/>
    <w:rsid w:val="000C2606"/>
    <w:rsid w:val="000C38CB"/>
    <w:rsid w:val="00105754"/>
    <w:rsid w:val="0013281B"/>
    <w:rsid w:val="0013782A"/>
    <w:rsid w:val="0014408E"/>
    <w:rsid w:val="00163D13"/>
    <w:rsid w:val="001707C7"/>
    <w:rsid w:val="0018312F"/>
    <w:rsid w:val="001C4D47"/>
    <w:rsid w:val="001E538C"/>
    <w:rsid w:val="00211611"/>
    <w:rsid w:val="0022104F"/>
    <w:rsid w:val="00235C2C"/>
    <w:rsid w:val="00236490"/>
    <w:rsid w:val="0024246F"/>
    <w:rsid w:val="002667CC"/>
    <w:rsid w:val="0028455A"/>
    <w:rsid w:val="002B7F32"/>
    <w:rsid w:val="002E5027"/>
    <w:rsid w:val="002E7E29"/>
    <w:rsid w:val="00316692"/>
    <w:rsid w:val="003175EF"/>
    <w:rsid w:val="003212E6"/>
    <w:rsid w:val="00323765"/>
    <w:rsid w:val="003458E9"/>
    <w:rsid w:val="003478FD"/>
    <w:rsid w:val="003807AC"/>
    <w:rsid w:val="00380ED1"/>
    <w:rsid w:val="00391612"/>
    <w:rsid w:val="00397DD7"/>
    <w:rsid w:val="003A103D"/>
    <w:rsid w:val="003F7222"/>
    <w:rsid w:val="00425644"/>
    <w:rsid w:val="00445F8B"/>
    <w:rsid w:val="0045675B"/>
    <w:rsid w:val="00472C45"/>
    <w:rsid w:val="00484B68"/>
    <w:rsid w:val="0048692F"/>
    <w:rsid w:val="0049596B"/>
    <w:rsid w:val="004A2E72"/>
    <w:rsid w:val="004B5F6E"/>
    <w:rsid w:val="004E28F6"/>
    <w:rsid w:val="005213E2"/>
    <w:rsid w:val="0052354B"/>
    <w:rsid w:val="00554161"/>
    <w:rsid w:val="005860AF"/>
    <w:rsid w:val="005C0DFB"/>
    <w:rsid w:val="005D1D39"/>
    <w:rsid w:val="005D43CE"/>
    <w:rsid w:val="005D55EB"/>
    <w:rsid w:val="00627C3A"/>
    <w:rsid w:val="00635AC6"/>
    <w:rsid w:val="0066081B"/>
    <w:rsid w:val="006A731D"/>
    <w:rsid w:val="006B7271"/>
    <w:rsid w:val="006B750F"/>
    <w:rsid w:val="006C5A8A"/>
    <w:rsid w:val="006C6AAB"/>
    <w:rsid w:val="006D447B"/>
    <w:rsid w:val="007015F1"/>
    <w:rsid w:val="007173B4"/>
    <w:rsid w:val="007216D3"/>
    <w:rsid w:val="00740A5C"/>
    <w:rsid w:val="007527CA"/>
    <w:rsid w:val="00763B3F"/>
    <w:rsid w:val="00763F89"/>
    <w:rsid w:val="007932C8"/>
    <w:rsid w:val="007A5F2F"/>
    <w:rsid w:val="007E0039"/>
    <w:rsid w:val="007F7B95"/>
    <w:rsid w:val="00816424"/>
    <w:rsid w:val="00820A87"/>
    <w:rsid w:val="00821F5B"/>
    <w:rsid w:val="008245D0"/>
    <w:rsid w:val="0085267A"/>
    <w:rsid w:val="008955CD"/>
    <w:rsid w:val="008A0F83"/>
    <w:rsid w:val="008B4F53"/>
    <w:rsid w:val="008D61D9"/>
    <w:rsid w:val="008E36DE"/>
    <w:rsid w:val="00901A9E"/>
    <w:rsid w:val="00911D51"/>
    <w:rsid w:val="009333D5"/>
    <w:rsid w:val="009730B4"/>
    <w:rsid w:val="00976E20"/>
    <w:rsid w:val="009808D2"/>
    <w:rsid w:val="009E3F4C"/>
    <w:rsid w:val="009F0033"/>
    <w:rsid w:val="009F600D"/>
    <w:rsid w:val="00A10CB8"/>
    <w:rsid w:val="00A17B0A"/>
    <w:rsid w:val="00A4739E"/>
    <w:rsid w:val="00A61D37"/>
    <w:rsid w:val="00AA0DA5"/>
    <w:rsid w:val="00AA44FC"/>
    <w:rsid w:val="00AA624A"/>
    <w:rsid w:val="00AC7607"/>
    <w:rsid w:val="00AF02F7"/>
    <w:rsid w:val="00B00F73"/>
    <w:rsid w:val="00B33923"/>
    <w:rsid w:val="00B430FC"/>
    <w:rsid w:val="00B54ECF"/>
    <w:rsid w:val="00B568B5"/>
    <w:rsid w:val="00B569E1"/>
    <w:rsid w:val="00B860DB"/>
    <w:rsid w:val="00BA0535"/>
    <w:rsid w:val="00BD00A9"/>
    <w:rsid w:val="00BF5EAD"/>
    <w:rsid w:val="00C07C93"/>
    <w:rsid w:val="00C1448D"/>
    <w:rsid w:val="00C5787C"/>
    <w:rsid w:val="00C63E07"/>
    <w:rsid w:val="00CB1834"/>
    <w:rsid w:val="00CB19FD"/>
    <w:rsid w:val="00CD2E5F"/>
    <w:rsid w:val="00D26AE3"/>
    <w:rsid w:val="00D53CA5"/>
    <w:rsid w:val="00D656A3"/>
    <w:rsid w:val="00D70181"/>
    <w:rsid w:val="00D84103"/>
    <w:rsid w:val="00DA5DDD"/>
    <w:rsid w:val="00DF30F7"/>
    <w:rsid w:val="00E23ECC"/>
    <w:rsid w:val="00E25E08"/>
    <w:rsid w:val="00E310F7"/>
    <w:rsid w:val="00E55A5B"/>
    <w:rsid w:val="00E56AB4"/>
    <w:rsid w:val="00E57142"/>
    <w:rsid w:val="00E8322E"/>
    <w:rsid w:val="00E84F17"/>
    <w:rsid w:val="00E94D08"/>
    <w:rsid w:val="00EE245F"/>
    <w:rsid w:val="00F07FA7"/>
    <w:rsid w:val="00F85EFD"/>
    <w:rsid w:val="00FA0695"/>
    <w:rsid w:val="00FC7C57"/>
    <w:rsid w:val="00FD7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FD9"/>
  <w15:chartTrackingRefBased/>
  <w15:docId w15:val="{0261DAFA-00EE-6E4A-9DCB-45BFD396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DDD"/>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re2">
    <w:name w:val="heading 2"/>
    <w:basedOn w:val="Normal"/>
    <w:next w:val="Normal"/>
    <w:link w:val="Titre2Car"/>
    <w:uiPriority w:val="9"/>
    <w:semiHidden/>
    <w:unhideWhenUsed/>
    <w:qFormat/>
    <w:rsid w:val="00DA5DDD"/>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re3">
    <w:name w:val="heading 3"/>
    <w:basedOn w:val="Normal"/>
    <w:next w:val="Normal"/>
    <w:link w:val="Titre3Car"/>
    <w:uiPriority w:val="9"/>
    <w:semiHidden/>
    <w:unhideWhenUsed/>
    <w:qFormat/>
    <w:rsid w:val="00DA5DDD"/>
    <w:pPr>
      <w:keepNext/>
      <w:keepLines/>
      <w:spacing w:before="160" w:after="80"/>
      <w:outlineLvl w:val="2"/>
    </w:pPr>
    <w:rPr>
      <w:rFonts w:eastAsiaTheme="majorEastAsia" w:cstheme="majorBidi"/>
      <w:color w:val="374C80" w:themeColor="accent1" w:themeShade="BF"/>
      <w:sz w:val="28"/>
      <w:szCs w:val="28"/>
    </w:rPr>
  </w:style>
  <w:style w:type="paragraph" w:styleId="Titre4">
    <w:name w:val="heading 4"/>
    <w:basedOn w:val="Normal"/>
    <w:next w:val="Normal"/>
    <w:link w:val="Titre4Car"/>
    <w:uiPriority w:val="9"/>
    <w:semiHidden/>
    <w:unhideWhenUsed/>
    <w:qFormat/>
    <w:rsid w:val="00DA5DDD"/>
    <w:pPr>
      <w:keepNext/>
      <w:keepLines/>
      <w:spacing w:before="80" w:after="40"/>
      <w:outlineLvl w:val="3"/>
    </w:pPr>
    <w:rPr>
      <w:rFonts w:eastAsiaTheme="majorEastAsia" w:cstheme="majorBidi"/>
      <w:i/>
      <w:iCs/>
      <w:color w:val="374C80" w:themeColor="accent1" w:themeShade="BF"/>
    </w:rPr>
  </w:style>
  <w:style w:type="paragraph" w:styleId="Titre5">
    <w:name w:val="heading 5"/>
    <w:basedOn w:val="Normal"/>
    <w:next w:val="Normal"/>
    <w:link w:val="Titre5Car"/>
    <w:uiPriority w:val="9"/>
    <w:semiHidden/>
    <w:unhideWhenUsed/>
    <w:qFormat/>
    <w:rsid w:val="00DA5DDD"/>
    <w:pPr>
      <w:keepNext/>
      <w:keepLines/>
      <w:spacing w:before="80" w:after="40"/>
      <w:outlineLvl w:val="4"/>
    </w:pPr>
    <w:rPr>
      <w:rFonts w:eastAsiaTheme="majorEastAsia" w:cstheme="majorBidi"/>
      <w:color w:val="374C80" w:themeColor="accent1" w:themeShade="BF"/>
    </w:rPr>
  </w:style>
  <w:style w:type="paragraph" w:styleId="Titre6">
    <w:name w:val="heading 6"/>
    <w:basedOn w:val="Normal"/>
    <w:next w:val="Normal"/>
    <w:link w:val="Titre6Car"/>
    <w:uiPriority w:val="9"/>
    <w:semiHidden/>
    <w:unhideWhenUsed/>
    <w:qFormat/>
    <w:rsid w:val="00DA5D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D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D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D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DDD"/>
    <w:rPr>
      <w:rFonts w:asciiTheme="majorHAnsi" w:eastAsiaTheme="majorEastAsia" w:hAnsiTheme="majorHAnsi" w:cstheme="majorBidi"/>
      <w:color w:val="374C80" w:themeColor="accent1" w:themeShade="BF"/>
      <w:sz w:val="40"/>
      <w:szCs w:val="40"/>
    </w:rPr>
  </w:style>
  <w:style w:type="character" w:customStyle="1" w:styleId="Titre2Car">
    <w:name w:val="Titre 2 Car"/>
    <w:basedOn w:val="Policepardfaut"/>
    <w:link w:val="Titre2"/>
    <w:uiPriority w:val="9"/>
    <w:semiHidden/>
    <w:rsid w:val="00DA5DDD"/>
    <w:rPr>
      <w:rFonts w:asciiTheme="majorHAnsi" w:eastAsiaTheme="majorEastAsia" w:hAnsiTheme="majorHAnsi" w:cstheme="majorBidi"/>
      <w:color w:val="374C80" w:themeColor="accent1" w:themeShade="BF"/>
      <w:sz w:val="32"/>
      <w:szCs w:val="32"/>
    </w:rPr>
  </w:style>
  <w:style w:type="character" w:customStyle="1" w:styleId="Titre3Car">
    <w:name w:val="Titre 3 Car"/>
    <w:basedOn w:val="Policepardfaut"/>
    <w:link w:val="Titre3"/>
    <w:uiPriority w:val="9"/>
    <w:semiHidden/>
    <w:rsid w:val="00DA5DDD"/>
    <w:rPr>
      <w:rFonts w:eastAsiaTheme="majorEastAsia" w:cstheme="majorBidi"/>
      <w:color w:val="374C80" w:themeColor="accent1" w:themeShade="BF"/>
      <w:sz w:val="28"/>
      <w:szCs w:val="28"/>
    </w:rPr>
  </w:style>
  <w:style w:type="character" w:customStyle="1" w:styleId="Titre4Car">
    <w:name w:val="Titre 4 Car"/>
    <w:basedOn w:val="Policepardfaut"/>
    <w:link w:val="Titre4"/>
    <w:uiPriority w:val="9"/>
    <w:semiHidden/>
    <w:rsid w:val="00DA5DDD"/>
    <w:rPr>
      <w:rFonts w:eastAsiaTheme="majorEastAsia" w:cstheme="majorBidi"/>
      <w:i/>
      <w:iCs/>
      <w:color w:val="374C80" w:themeColor="accent1" w:themeShade="BF"/>
    </w:rPr>
  </w:style>
  <w:style w:type="character" w:customStyle="1" w:styleId="Titre5Car">
    <w:name w:val="Titre 5 Car"/>
    <w:basedOn w:val="Policepardfaut"/>
    <w:link w:val="Titre5"/>
    <w:uiPriority w:val="9"/>
    <w:semiHidden/>
    <w:rsid w:val="00DA5DDD"/>
    <w:rPr>
      <w:rFonts w:eastAsiaTheme="majorEastAsia" w:cstheme="majorBidi"/>
      <w:color w:val="374C80" w:themeColor="accent1" w:themeShade="BF"/>
    </w:rPr>
  </w:style>
  <w:style w:type="character" w:customStyle="1" w:styleId="Titre6Car">
    <w:name w:val="Titre 6 Car"/>
    <w:basedOn w:val="Policepardfaut"/>
    <w:link w:val="Titre6"/>
    <w:uiPriority w:val="9"/>
    <w:semiHidden/>
    <w:rsid w:val="00DA5D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D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D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DDD"/>
    <w:rPr>
      <w:rFonts w:eastAsiaTheme="majorEastAsia" w:cstheme="majorBidi"/>
      <w:color w:val="272727" w:themeColor="text1" w:themeTint="D8"/>
    </w:rPr>
  </w:style>
  <w:style w:type="paragraph" w:styleId="Titre">
    <w:name w:val="Title"/>
    <w:basedOn w:val="Normal"/>
    <w:next w:val="Normal"/>
    <w:link w:val="TitreCar"/>
    <w:uiPriority w:val="10"/>
    <w:qFormat/>
    <w:rsid w:val="00DA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D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D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D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DDD"/>
    <w:pPr>
      <w:spacing w:before="160"/>
      <w:jc w:val="center"/>
    </w:pPr>
    <w:rPr>
      <w:i/>
      <w:iCs/>
      <w:color w:val="404040" w:themeColor="text1" w:themeTint="BF"/>
    </w:rPr>
  </w:style>
  <w:style w:type="character" w:customStyle="1" w:styleId="CitationCar">
    <w:name w:val="Citation Car"/>
    <w:basedOn w:val="Policepardfaut"/>
    <w:link w:val="Citation"/>
    <w:uiPriority w:val="29"/>
    <w:rsid w:val="00DA5DDD"/>
    <w:rPr>
      <w:i/>
      <w:iCs/>
      <w:color w:val="404040" w:themeColor="text1" w:themeTint="BF"/>
    </w:rPr>
  </w:style>
  <w:style w:type="paragraph" w:styleId="Paragraphedeliste">
    <w:name w:val="List Paragraph"/>
    <w:basedOn w:val="Normal"/>
    <w:uiPriority w:val="34"/>
    <w:qFormat/>
    <w:rsid w:val="00DA5DDD"/>
    <w:pPr>
      <w:ind w:left="720"/>
      <w:contextualSpacing/>
    </w:pPr>
  </w:style>
  <w:style w:type="character" w:styleId="Accentuationintense">
    <w:name w:val="Intense Emphasis"/>
    <w:basedOn w:val="Policepardfaut"/>
    <w:uiPriority w:val="21"/>
    <w:qFormat/>
    <w:rsid w:val="00DA5DDD"/>
    <w:rPr>
      <w:i/>
      <w:iCs/>
      <w:color w:val="374C80" w:themeColor="accent1" w:themeShade="BF"/>
    </w:rPr>
  </w:style>
  <w:style w:type="paragraph" w:styleId="Citationintense">
    <w:name w:val="Intense Quote"/>
    <w:basedOn w:val="Normal"/>
    <w:next w:val="Normal"/>
    <w:link w:val="CitationintenseCar"/>
    <w:uiPriority w:val="30"/>
    <w:qFormat/>
    <w:rsid w:val="00DA5DDD"/>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tionintenseCar">
    <w:name w:val="Citation intense Car"/>
    <w:basedOn w:val="Policepardfaut"/>
    <w:link w:val="Citationintense"/>
    <w:uiPriority w:val="30"/>
    <w:rsid w:val="00DA5DDD"/>
    <w:rPr>
      <w:i/>
      <w:iCs/>
      <w:color w:val="374C80" w:themeColor="accent1" w:themeShade="BF"/>
    </w:rPr>
  </w:style>
  <w:style w:type="character" w:styleId="Rfrenceintense">
    <w:name w:val="Intense Reference"/>
    <w:basedOn w:val="Policepardfaut"/>
    <w:uiPriority w:val="32"/>
    <w:qFormat/>
    <w:rsid w:val="00DA5DDD"/>
    <w:rPr>
      <w:b/>
      <w:bCs/>
      <w:smallCaps/>
      <w:color w:val="374C80" w:themeColor="accent1" w:themeShade="BF"/>
      <w:spacing w:val="5"/>
    </w:rPr>
  </w:style>
  <w:style w:type="paragraph" w:styleId="En-tte">
    <w:name w:val="header"/>
    <w:basedOn w:val="Normal"/>
    <w:link w:val="En-tteCar"/>
    <w:uiPriority w:val="99"/>
    <w:unhideWhenUsed/>
    <w:rsid w:val="00CB1834"/>
    <w:pPr>
      <w:tabs>
        <w:tab w:val="center" w:pos="4536"/>
        <w:tab w:val="right" w:pos="9072"/>
      </w:tabs>
      <w:spacing w:after="0" w:line="240" w:lineRule="auto"/>
    </w:pPr>
  </w:style>
  <w:style w:type="character" w:customStyle="1" w:styleId="En-tteCar">
    <w:name w:val="En-tête Car"/>
    <w:basedOn w:val="Policepardfaut"/>
    <w:link w:val="En-tte"/>
    <w:uiPriority w:val="99"/>
    <w:rsid w:val="00CB1834"/>
  </w:style>
  <w:style w:type="paragraph" w:styleId="Pieddepage">
    <w:name w:val="footer"/>
    <w:basedOn w:val="Normal"/>
    <w:link w:val="PieddepageCar"/>
    <w:uiPriority w:val="99"/>
    <w:unhideWhenUsed/>
    <w:rsid w:val="00CB18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1834"/>
  </w:style>
  <w:style w:type="character" w:styleId="Lienhypertexte">
    <w:name w:val="Hyperlink"/>
    <w:basedOn w:val="Policepardfaut"/>
    <w:uiPriority w:val="99"/>
    <w:unhideWhenUsed/>
    <w:rsid w:val="006B7271"/>
    <w:rPr>
      <w:color w:val="9454C3" w:themeColor="hyperlink"/>
      <w:u w:val="single"/>
    </w:rPr>
  </w:style>
  <w:style w:type="character" w:styleId="Mentionnonrsolue">
    <w:name w:val="Unresolved Mention"/>
    <w:basedOn w:val="Policepardfaut"/>
    <w:uiPriority w:val="99"/>
    <w:semiHidden/>
    <w:unhideWhenUsed/>
    <w:rsid w:val="006B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eader" Target="header3.xml" /></Relationships>
</file>

<file path=word/theme/theme1.xml><?xml version="1.0" encoding="utf-8"?>
<a:theme xmlns:a="http://schemas.openxmlformats.org/drawingml/2006/main" name="Secteur">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364</Words>
  <Characters>2007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56</cp:revision>
  <dcterms:created xsi:type="dcterms:W3CDTF">2025-03-01T04:17:00Z</dcterms:created>
  <dcterms:modified xsi:type="dcterms:W3CDTF">2025-03-01T05:23:00Z</dcterms:modified>
</cp:coreProperties>
</file>